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32"/>
          <w:szCs w:val="32"/>
        </w:rPr>
        <w:drawing>
          <wp:inline distB="114300" distT="114300" distL="114300" distR="114300">
            <wp:extent cx="770684" cy="770684"/>
            <wp:effectExtent b="0" l="0" r="0" t="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0684" cy="77068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jc w:val="left"/>
        <w:rPr>
          <w:rFonts w:ascii="Cambria" w:cs="Cambria" w:eastAsia="Cambria" w:hAnsi="Cambria"/>
          <w:b w:val="1"/>
          <w:color w:val="000000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   </w:t>
      </w:r>
      <w:r w:rsidDel="00000000" w:rsidR="00000000" w:rsidRPr="00000000">
        <w:rPr>
          <w:rFonts w:ascii="Cambria" w:cs="Cambria" w:eastAsia="Cambria" w:hAnsi="Cambria"/>
          <w:b w:val="1"/>
          <w:color w:val="000000"/>
          <w:sz w:val="32"/>
          <w:szCs w:val="32"/>
          <w:rtl w:val="0"/>
        </w:rPr>
        <w:t xml:space="preserve">Cen</w:t>
      </w:r>
      <w:r w:rsidDel="00000000" w:rsidR="00000000" w:rsidRPr="00000000">
        <w:rPr>
          <w:b w:val="1"/>
          <w:sz w:val="32"/>
          <w:szCs w:val="32"/>
          <w:rtl w:val="0"/>
        </w:rPr>
        <w:t xml:space="preserve">a</w:t>
      </w:r>
      <w:r w:rsidDel="00000000" w:rsidR="00000000" w:rsidRPr="00000000">
        <w:rPr>
          <w:rFonts w:ascii="Cambria" w:cs="Cambria" w:eastAsia="Cambria" w:hAnsi="Cambria"/>
          <w:b w:val="1"/>
          <w:color w:val="000000"/>
          <w:sz w:val="32"/>
          <w:szCs w:val="32"/>
          <w:rtl w:val="0"/>
        </w:rPr>
        <w:t xml:space="preserve"> Oskára Čepana 202</w:t>
      </w:r>
      <w:r w:rsidDel="00000000" w:rsidR="00000000" w:rsidRPr="00000000">
        <w:rPr>
          <w:b w:val="1"/>
          <w:sz w:val="32"/>
          <w:szCs w:val="32"/>
          <w:rtl w:val="0"/>
        </w:rPr>
        <w:t xml:space="preserve">4</w:t>
      </w:r>
      <w:r w:rsidDel="00000000" w:rsidR="00000000" w:rsidRPr="00000000">
        <w:rPr>
          <w:rFonts w:ascii="Cambria" w:cs="Cambria" w:eastAsia="Cambria" w:hAnsi="Cambria"/>
          <w:b w:val="1"/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b w:val="1"/>
          <w:sz w:val="32"/>
          <w:szCs w:val="32"/>
          <w:rtl w:val="0"/>
        </w:rPr>
        <w:t xml:space="preserve">pozná svojich laureátov a laureátky!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jc w:val="center"/>
        <w:rPr>
          <w:rFonts w:ascii="Cambria" w:cs="Cambria" w:eastAsia="Cambria" w:hAnsi="Cambria"/>
          <w:b w:val="1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u w:val="single"/>
          <w:rtl w:val="0"/>
        </w:rPr>
        <w:t xml:space="preserve">22</w:t>
      </w:r>
      <w:r w:rsidDel="00000000" w:rsidR="00000000" w:rsidRPr="00000000">
        <w:rPr>
          <w:rFonts w:ascii="Cambria" w:cs="Cambria" w:eastAsia="Cambria" w:hAnsi="Cambria"/>
          <w:color w:val="000000"/>
          <w:u w:val="single"/>
          <w:rtl w:val="0"/>
        </w:rPr>
        <w:t xml:space="preserve">. 0</w:t>
      </w:r>
      <w:r w:rsidDel="00000000" w:rsidR="00000000" w:rsidRPr="00000000">
        <w:rPr>
          <w:u w:val="single"/>
          <w:rtl w:val="0"/>
        </w:rPr>
        <w:t xml:space="preserve">4</w:t>
      </w:r>
      <w:r w:rsidDel="00000000" w:rsidR="00000000" w:rsidRPr="00000000">
        <w:rPr>
          <w:rFonts w:ascii="Cambria" w:cs="Cambria" w:eastAsia="Cambria" w:hAnsi="Cambria"/>
          <w:color w:val="000000"/>
          <w:u w:val="single"/>
          <w:rtl w:val="0"/>
        </w:rPr>
        <w:t xml:space="preserve">. 202</w:t>
      </w:r>
      <w:r w:rsidDel="00000000" w:rsidR="00000000" w:rsidRPr="00000000">
        <w:rPr>
          <w:u w:val="single"/>
          <w:rtl w:val="0"/>
        </w:rPr>
        <w:t xml:space="preserve">4</w:t>
      </w:r>
      <w:r w:rsidDel="00000000" w:rsidR="00000000" w:rsidRPr="00000000">
        <w:rPr>
          <w:rFonts w:ascii="Cambria" w:cs="Cambria" w:eastAsia="Cambria" w:hAnsi="Cambria"/>
          <w:color w:val="000000"/>
          <w:u w:val="single"/>
          <w:rtl w:val="0"/>
        </w:rPr>
        <w:t xml:space="preserve"> | TLAČOVÁ SPRÁVA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b w:val="1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 tohtoročnej Ceny Oskára Čepana sa prihlásilo </w:t>
      </w:r>
      <w:r w:rsidDel="00000000" w:rsidR="00000000" w:rsidRPr="00000000">
        <w:rPr>
          <w:b w:val="1"/>
          <w:rtl w:val="0"/>
        </w:rPr>
        <w:t xml:space="preserve">63</w:t>
      </w: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umelcov</w:t>
      </w:r>
      <w:r w:rsidDel="00000000" w:rsidR="00000000" w:rsidRPr="00000000">
        <w:rPr>
          <w:b w:val="1"/>
          <w:rtl w:val="0"/>
        </w:rPr>
        <w:t xml:space="preserve"> a </w:t>
      </w: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umelkýň, čo je najvyšší počet v </w:t>
      </w: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b w:val="1"/>
          <w:rtl w:val="0"/>
        </w:rPr>
        <w:t xml:space="preserve">8</w:t>
      </w: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-ročnej </w:t>
      </w: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histórii projektu. Uzávierka otvorenej výzvy na prihlasovanie sa bola o polnoci zo </w:t>
      </w:r>
      <w:r w:rsidDel="00000000" w:rsidR="00000000" w:rsidRPr="00000000">
        <w:rPr>
          <w:b w:val="1"/>
          <w:rtl w:val="0"/>
        </w:rPr>
        <w:t xml:space="preserve">stredy</w:t>
      </w: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na </w:t>
      </w:r>
      <w:r w:rsidDel="00000000" w:rsidR="00000000" w:rsidRPr="00000000">
        <w:rPr>
          <w:b w:val="1"/>
          <w:rtl w:val="0"/>
        </w:rPr>
        <w:t xml:space="preserve">štvrtok</w:t>
      </w: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20</w:t>
      </w: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b w:val="1"/>
          <w:rtl w:val="0"/>
        </w:rPr>
        <w:t xml:space="preserve">marca</w:t>
      </w: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b w:val="1"/>
          <w:rtl w:val="0"/>
        </w:rPr>
        <w:t xml:space="preserve">R</w:t>
      </w: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ôznorodosť </w:t>
      </w:r>
      <w:r w:rsidDel="00000000" w:rsidR="00000000" w:rsidRPr="00000000">
        <w:rPr>
          <w:b w:val="1"/>
          <w:rtl w:val="0"/>
        </w:rPr>
        <w:t xml:space="preserve">prihlásených </w:t>
      </w: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tvorivých výstupov </w:t>
      </w:r>
      <w:r w:rsidDel="00000000" w:rsidR="00000000" w:rsidRPr="00000000">
        <w:rPr>
          <w:b w:val="1"/>
          <w:rtl w:val="0"/>
        </w:rPr>
        <w:t xml:space="preserve">je</w:t>
      </w: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odrazom aktuálneho, stále sa vyvíjajúceho živého diskurzu súčasného vizuálneho umenia.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mbria" w:cs="Cambria" w:eastAsia="Cambria" w:hAnsi="Cambria"/>
          <w:b w:val="1"/>
          <w:rtl w:val="0"/>
        </w:rPr>
        <w:t xml:space="preserve">Cenu Oskára Čepana organizuje Nadácia – Centrum súčasného umenia</w:t>
      </w:r>
      <w:r w:rsidDel="00000000" w:rsidR="00000000" w:rsidRPr="00000000">
        <w:rPr>
          <w:rFonts w:ascii="Cambria" w:cs="Cambria" w:eastAsia="Cambria" w:hAnsi="Cambria"/>
          <w:b w:val="1"/>
          <w:color w:val="00000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Cambria" w:cs="Cambria" w:eastAsia="Cambria" w:hAnsi="Cambria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„</w:t>
      </w:r>
      <w:r w:rsidDel="00000000" w:rsidR="00000000" w:rsidRPr="00000000">
        <w:rPr>
          <w:rFonts w:ascii="Cambria" w:cs="Cambria" w:eastAsia="Cambria" w:hAnsi="Cambria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Portfóliá</w:t>
      </w:r>
      <w:r w:rsidDel="00000000" w:rsidR="00000000" w:rsidRPr="00000000">
        <w:rPr>
          <w:rFonts w:ascii="Cambria" w:cs="Cambria" w:eastAsia="Cambria" w:hAnsi="Cambria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prihlásených prezent</w:t>
      </w:r>
      <w:r w:rsidDel="00000000" w:rsidR="00000000" w:rsidRPr="00000000">
        <w:rPr>
          <w:i w:val="1"/>
          <w:rtl w:val="0"/>
        </w:rPr>
        <w:t xml:space="preserve">ovali</w:t>
      </w:r>
      <w:r w:rsidDel="00000000" w:rsidR="00000000" w:rsidRPr="00000000">
        <w:rPr>
          <w:rFonts w:ascii="Cambria" w:cs="Cambria" w:eastAsia="Cambria" w:hAnsi="Cambria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široký mediálny záber, od digitálneho cez akčné, multimediálne umenie, aktivistické tendencie, performatívne prejavy, až po fotografiu – ktorá napríklad v minulosti pomerne absentovala a o to viac je to potešujúce –, kresbu, maľbu či objektové umenie,“ </w:t>
      </w:r>
      <w:r w:rsidDel="00000000" w:rsidR="00000000" w:rsidRPr="00000000">
        <w:rPr>
          <w:rtl w:val="0"/>
        </w:rPr>
        <w:t xml:space="preserve">povedalo vedenie Ceny Oskára Čepana.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Portfóliá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prihlásených </w:t>
      </w:r>
      <w:r w:rsidDel="00000000" w:rsidR="00000000" w:rsidRPr="00000000">
        <w:rPr>
          <w:rtl w:val="0"/>
        </w:rPr>
        <w:t xml:space="preserve">posudzovala 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medzinárodná porota zložená zo špičkových odborníkov a 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odborníčok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v oblasti súčasného vizuálneho umenia.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left"/>
        <w:rPr/>
      </w:pPr>
      <w:r w:rsidDel="00000000" w:rsidR="00000000" w:rsidRPr="00000000">
        <w:rPr>
          <w:rFonts w:ascii="Cambria" w:cs="Cambria" w:eastAsia="Cambria" w:hAnsi="Cambria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„Tento rok sa nám podarilo </w:t>
      </w:r>
      <w:r w:rsidDel="00000000" w:rsidR="00000000" w:rsidRPr="00000000">
        <w:rPr>
          <w:i w:val="1"/>
          <w:rtl w:val="0"/>
        </w:rPr>
        <w:t xml:space="preserve">poskladať</w:t>
      </w:r>
      <w:r w:rsidDel="00000000" w:rsidR="00000000" w:rsidRPr="00000000">
        <w:rPr>
          <w:rFonts w:ascii="Cambria" w:cs="Cambria" w:eastAsia="Cambria" w:hAnsi="Cambria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i w:val="1"/>
          <w:rtl w:val="0"/>
        </w:rPr>
        <w:t xml:space="preserve">zaujímavú</w:t>
      </w:r>
      <w:r w:rsidDel="00000000" w:rsidR="00000000" w:rsidRPr="00000000">
        <w:rPr>
          <w:rFonts w:ascii="Cambria" w:cs="Cambria" w:eastAsia="Cambria" w:hAnsi="Cambria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porotu. </w:t>
      </w:r>
      <w:r w:rsidDel="00000000" w:rsidR="00000000" w:rsidRPr="00000000">
        <w:rPr>
          <w:i w:val="1"/>
          <w:rtl w:val="0"/>
        </w:rPr>
        <w:t xml:space="preserve">Vo svojom dvojročnom porotcovskom mandáte pokračujú </w:t>
      </w:r>
      <w:r w:rsidDel="00000000" w:rsidR="00000000" w:rsidRPr="00000000">
        <w:rPr>
          <w:rFonts w:ascii="Cambria" w:cs="Cambria" w:eastAsia="Cambria" w:hAnsi="Cambria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Amira Gad</w:t>
      </w:r>
      <w:r w:rsidDel="00000000" w:rsidR="00000000" w:rsidRPr="00000000">
        <w:rPr>
          <w:i w:val="1"/>
          <w:rtl w:val="0"/>
        </w:rPr>
        <w:t xml:space="preserve"> a Lilia Kudelia. Do porotcovského tímu sme tento rok privítali aj Erin Li a Piotra Sikoru</w:t>
      </w:r>
      <w:r w:rsidDel="00000000" w:rsidR="00000000" w:rsidRPr="00000000">
        <w:rPr>
          <w:rFonts w:ascii="Cambria" w:cs="Cambria" w:eastAsia="Cambria" w:hAnsi="Cambria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V</w:t>
      </w:r>
      <w:r w:rsidDel="00000000" w:rsidR="00000000" w:rsidRPr="00000000">
        <w:rPr>
          <w:i w:val="1"/>
          <w:rtl w:val="0"/>
        </w:rPr>
        <w:t xml:space="preserve">yberali</w:t>
      </w:r>
      <w:r w:rsidDel="00000000" w:rsidR="00000000" w:rsidRPr="00000000">
        <w:rPr>
          <w:rFonts w:ascii="Cambria" w:cs="Cambria" w:eastAsia="Cambria" w:hAnsi="Cambria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zo </w:t>
      </w:r>
      <w:r w:rsidDel="00000000" w:rsidR="00000000" w:rsidRPr="00000000">
        <w:rPr>
          <w:i w:val="1"/>
          <w:rtl w:val="0"/>
        </w:rPr>
        <w:t xml:space="preserve">63</w:t>
      </w:r>
      <w:r w:rsidDel="00000000" w:rsidR="00000000" w:rsidRPr="00000000">
        <w:rPr>
          <w:rFonts w:ascii="Cambria" w:cs="Cambria" w:eastAsia="Cambria" w:hAnsi="Cambria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prihlásených umelcov a umelkýň iba štyroch vystavujúcich*e, ktorí*</w:t>
      </w:r>
      <w:r w:rsidDel="00000000" w:rsidR="00000000" w:rsidRPr="00000000">
        <w:rPr>
          <w:i w:val="1"/>
          <w:rtl w:val="0"/>
        </w:rPr>
        <w:t xml:space="preserve">é</w:t>
      </w:r>
      <w:r w:rsidDel="00000000" w:rsidR="00000000" w:rsidRPr="00000000">
        <w:rPr>
          <w:rFonts w:ascii="Cambria" w:cs="Cambria" w:eastAsia="Cambria" w:hAnsi="Cambria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budú pracovať na nových projektoch a pripravovať výstavu v </w:t>
      </w:r>
      <w:r w:rsidDel="00000000" w:rsidR="00000000" w:rsidRPr="00000000">
        <w:rPr>
          <w:i w:val="1"/>
          <w:rtl w:val="0"/>
        </w:rPr>
        <w:t xml:space="preserve">Pistoriho paláci v</w:t>
      </w:r>
      <w:r w:rsidDel="00000000" w:rsidR="00000000" w:rsidRPr="00000000">
        <w:rPr>
          <w:rFonts w:ascii="Cambria" w:cs="Cambria" w:eastAsia="Cambria" w:hAnsi="Cambria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Bratislav</w:t>
      </w:r>
      <w:r w:rsidDel="00000000" w:rsidR="00000000" w:rsidRPr="00000000">
        <w:rPr>
          <w:i w:val="1"/>
          <w:rtl w:val="0"/>
        </w:rPr>
        <w:t xml:space="preserve">e. Ich zasadnutie sa uskutočnilo 9.4.2024 a výber trval vyše štyroch hodín”.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Porota nakoniec prišla k rozhodnutiu a vybrala tri laureátky a jedného laureáta.</w:t>
      </w:r>
    </w:p>
    <w:p w:rsidR="00000000" w:rsidDel="00000000" w:rsidP="00000000" w:rsidRDefault="00000000" w:rsidRPr="00000000" w14:paraId="0000000F">
      <w:pPr>
        <w:spacing w:after="0" w:line="360" w:lineRule="auto"/>
        <w:ind w:left="0" w:firstLine="720"/>
        <w:rPr/>
      </w:pPr>
      <w:r w:rsidDel="00000000" w:rsidR="00000000" w:rsidRPr="00000000">
        <w:rPr>
          <w:i w:val="1"/>
          <w:rtl w:val="0"/>
        </w:rPr>
        <w:t xml:space="preserve">,,</w:t>
      </w:r>
      <w:r w:rsidDel="00000000" w:rsidR="00000000" w:rsidRPr="00000000">
        <w:rPr>
          <w:i w:val="1"/>
          <w:color w:val="0d0d0d"/>
          <w:highlight w:val="white"/>
          <w:rtl w:val="0"/>
        </w:rPr>
        <w:t xml:space="preserve">Tento rok sme zaznamenali rekordný počet uchádzačov*čok a stretnutie poroty bolo intenzívne, no efektívne. Prostredníctvom dôkladnej analýzy profilov a portfólií uchádzačstva sme dospeli k dohode, že zdôrazníme štyroch umelcov*kyne, ktorých hlas sa javil silný nielen z hľadiska konceptu, ale aj vizuality. Zohľadnili sme rozmanitosť médií a zdôraznili sme umelcov*kyne, ktorí sa v minulosti do Ceny Oskára Čepana už hlásili. Z našej perspektívy práca vybraného kvarteta reaguje na výzvy, ktorým svet umenia v súčasnosti musí čeliť. Rozhodli sme sa nominovať umeleckú prax, ktorá otvára nové spôsoby uvažovania o identite a odlišnosti (</w:t>
      </w:r>
      <w:r w:rsidDel="00000000" w:rsidR="00000000" w:rsidRPr="00000000">
        <w:rPr>
          <w:b w:val="1"/>
          <w:i w:val="1"/>
          <w:color w:val="0d0d0d"/>
          <w:highlight w:val="white"/>
          <w:rtl w:val="0"/>
        </w:rPr>
        <w:t xml:space="preserve">Kvet Nguyen</w:t>
      </w:r>
      <w:r w:rsidDel="00000000" w:rsidR="00000000" w:rsidRPr="00000000">
        <w:rPr>
          <w:i w:val="1"/>
          <w:color w:val="0d0d0d"/>
          <w:highlight w:val="white"/>
          <w:rtl w:val="0"/>
        </w:rPr>
        <w:t xml:space="preserve">), prekračuje hranice média (</w:t>
      </w:r>
      <w:r w:rsidDel="00000000" w:rsidR="00000000" w:rsidRPr="00000000">
        <w:rPr>
          <w:b w:val="1"/>
          <w:i w:val="1"/>
          <w:color w:val="0d0d0d"/>
          <w:highlight w:val="white"/>
          <w:rtl w:val="0"/>
        </w:rPr>
        <w:t xml:space="preserve">Svetlana Fialová</w:t>
      </w:r>
      <w:r w:rsidDel="00000000" w:rsidR="00000000" w:rsidRPr="00000000">
        <w:rPr>
          <w:i w:val="1"/>
          <w:color w:val="0d0d0d"/>
          <w:highlight w:val="white"/>
          <w:rtl w:val="0"/>
        </w:rPr>
        <w:t xml:space="preserve">), uznáva rozmanitosť a humor, ktoré umenie môže ponúknuť (</w:t>
      </w:r>
      <w:r w:rsidDel="00000000" w:rsidR="00000000" w:rsidRPr="00000000">
        <w:rPr>
          <w:b w:val="1"/>
          <w:i w:val="1"/>
          <w:color w:val="0d0d0d"/>
          <w:highlight w:val="white"/>
          <w:rtl w:val="0"/>
        </w:rPr>
        <w:t xml:space="preserve">Tomáš Moravanský</w:t>
      </w:r>
      <w:r w:rsidDel="00000000" w:rsidR="00000000" w:rsidRPr="00000000">
        <w:rPr>
          <w:i w:val="1"/>
          <w:color w:val="0d0d0d"/>
          <w:highlight w:val="white"/>
          <w:rtl w:val="0"/>
        </w:rPr>
        <w:t xml:space="preserve">), a vstupuje do dialógu s prírodou v súvislosti s novými technológiami (</w:t>
      </w:r>
      <w:r w:rsidDel="00000000" w:rsidR="00000000" w:rsidRPr="00000000">
        <w:rPr>
          <w:b w:val="1"/>
          <w:i w:val="1"/>
          <w:color w:val="0d0d0d"/>
          <w:highlight w:val="white"/>
          <w:rtl w:val="0"/>
        </w:rPr>
        <w:t xml:space="preserve">Paula Malinowska</w:t>
      </w:r>
      <w:r w:rsidDel="00000000" w:rsidR="00000000" w:rsidRPr="00000000">
        <w:rPr>
          <w:i w:val="1"/>
          <w:color w:val="0d0d0d"/>
          <w:highlight w:val="white"/>
          <w:rtl w:val="0"/>
        </w:rPr>
        <w:t xml:space="preserve">).” </w:t>
      </w:r>
      <w:r w:rsidDel="00000000" w:rsidR="00000000" w:rsidRPr="00000000">
        <w:rPr>
          <w:color w:val="0d0d0d"/>
          <w:highlight w:val="white"/>
          <w:rtl w:val="0"/>
        </w:rPr>
        <w:t xml:space="preserve"> povedali Amira Gad, Piotr Sikora, Erin Li a Lilia Kudelia. </w:t>
      </w:r>
      <w:r w:rsidDel="00000000" w:rsidR="00000000" w:rsidRPr="00000000">
        <w:rPr>
          <w:rtl w:val="0"/>
        </w:rPr>
        <w:t xml:space="preserve">Spolupráca s finalistami a finalistkami sa rozbehne v máji, vernisáž spoločnej výstavy je naplánovaná v polovici septembra.</w:t>
      </w:r>
    </w:p>
    <w:p w:rsidR="00000000" w:rsidDel="00000000" w:rsidP="00000000" w:rsidRDefault="00000000" w:rsidRPr="00000000" w14:paraId="00000010">
      <w:pPr>
        <w:spacing w:after="0" w:line="360" w:lineRule="auto"/>
        <w:ind w:left="0"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360" w:lineRule="auto"/>
        <w:ind w:left="0" w:firstLine="720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V medzinárodnej porote zasadli </w:t>
      </w:r>
      <w:r w:rsidDel="00000000" w:rsidR="00000000" w:rsidRPr="00000000">
        <w:rPr>
          <w:b w:val="1"/>
          <w:rtl w:val="0"/>
        </w:rPr>
        <w:t xml:space="preserve">Erin Li</w:t>
      </w:r>
      <w:r w:rsidDel="00000000" w:rsidR="00000000" w:rsidRPr="00000000">
        <w:rPr>
          <w:rtl w:val="0"/>
        </w:rPr>
        <w:t xml:space="preserve"> (CHN/HK;</w:t>
      </w:r>
      <w:r w:rsidDel="00000000" w:rsidR="00000000" w:rsidRPr="00000000">
        <w:rPr>
          <w:rFonts w:ascii="Roboto" w:cs="Roboto" w:eastAsia="Roboto" w:hAnsi="Roboto"/>
          <w:color w:val="0d0d0d"/>
          <w:sz w:val="20"/>
          <w:szCs w:val="20"/>
          <w:highlight w:val="white"/>
          <w:rtl w:val="0"/>
        </w:rPr>
        <w:t xml:space="preserve"> </w:t>
      </w:r>
      <w:r w:rsidDel="00000000" w:rsidR="00000000" w:rsidRPr="00000000">
        <w:rPr>
          <w:color w:val="0d0d0d"/>
          <w:highlight w:val="white"/>
          <w:rtl w:val="0"/>
        </w:rPr>
        <w:t xml:space="preserve">je kurátorkou v nadácii Delfina Foundation v Londýne, kde vedie rezidenčné pobyty, výstavy a program pre verejnosť</w:t>
      </w:r>
      <w:r w:rsidDel="00000000" w:rsidR="00000000" w:rsidRPr="00000000">
        <w:rPr>
          <w:rtl w:val="0"/>
        </w:rPr>
        <w:t xml:space="preserve">; predtým pracovala vo Whitechapel Gallery;</w:t>
      </w:r>
      <w:r w:rsidDel="00000000" w:rsidR="00000000" w:rsidRPr="00000000">
        <w:rPr>
          <w:rtl w:val="0"/>
        </w:rPr>
        <w:t xml:space="preserve"> jej kurátorská prax sa zaoberá živým umením a živou kultúrou, od pouličného tanca až po fermentáciu), </w:t>
      </w:r>
      <w:r w:rsidDel="00000000" w:rsidR="00000000" w:rsidRPr="00000000">
        <w:rPr>
          <w:b w:val="1"/>
          <w:rtl w:val="0"/>
        </w:rPr>
        <w:t xml:space="preserve">Amira Gad</w:t>
      </w:r>
      <w:r w:rsidDel="00000000" w:rsidR="00000000" w:rsidRPr="00000000">
        <w:rPr>
          <w:rtl w:val="0"/>
        </w:rPr>
        <w:t xml:space="preserve"> (EG/FR; </w:t>
      </w:r>
      <w:r w:rsidDel="00000000" w:rsidR="00000000" w:rsidRPr="00000000">
        <w:rPr>
          <w:color w:val="0d0d0d"/>
          <w:highlight w:val="white"/>
          <w:rtl w:val="0"/>
        </w:rPr>
        <w:t xml:space="preserve">je nezávislá kurátorka a spisovateľka žijúca v Rotterdame v Holandsku</w:t>
      </w:r>
      <w:r w:rsidDel="00000000" w:rsidR="00000000" w:rsidRPr="00000000">
        <w:rPr>
          <w:rtl w:val="0"/>
        </w:rPr>
        <w:t xml:space="preserve">; v súčasnosti pôsobí ako</w:t>
      </w:r>
      <w:r w:rsidDel="00000000" w:rsidR="00000000" w:rsidRPr="00000000">
        <w:rPr>
          <w:rtl w:val="0"/>
        </w:rPr>
        <w:t xml:space="preserve"> kurátorka </w:t>
      </w:r>
      <w:r w:rsidDel="00000000" w:rsidR="00000000" w:rsidRPr="00000000">
        <w:rPr>
          <w:rtl w:val="0"/>
        </w:rPr>
        <w:t xml:space="preserve">Arts&amp;Technologies</w:t>
      </w:r>
      <w:r w:rsidDel="00000000" w:rsidR="00000000" w:rsidRPr="00000000">
        <w:rPr>
          <w:rtl w:val="0"/>
        </w:rPr>
        <w:t xml:space="preserve"> v múzeu moderného a súčasného umenia KANAL - Centre Pompidou v Bruseli; </w:t>
      </w:r>
      <w:r w:rsidDel="00000000" w:rsidR="00000000" w:rsidRPr="00000000">
        <w:rPr>
          <w:color w:val="0d0d0d"/>
          <w:highlight w:val="white"/>
          <w:rtl w:val="0"/>
        </w:rPr>
        <w:t xml:space="preserve">v</w:t>
      </w:r>
      <w:r w:rsidDel="00000000" w:rsidR="00000000" w:rsidRPr="00000000">
        <w:rPr>
          <w:color w:val="0d0d0d"/>
          <w:highlight w:val="white"/>
          <w:rtl w:val="0"/>
        </w:rPr>
        <w:t xml:space="preserve"> rokoch 2014 až 2020 bola kurátorkou v Serpentine Galleries v Londýne</w:t>
      </w:r>
      <w:r w:rsidDel="00000000" w:rsidR="00000000" w:rsidRPr="00000000">
        <w:rPr>
          <w:rtl w:val="0"/>
        </w:rPr>
        <w:t xml:space="preserve">; v rokoch 2009-2014 bola </w:t>
      </w:r>
      <w:r w:rsidDel="00000000" w:rsidR="00000000" w:rsidRPr="00000000">
        <w:rPr>
          <w:color w:val="0d0d0d"/>
          <w:highlight w:val="white"/>
          <w:rtl w:val="0"/>
        </w:rPr>
        <w:t xml:space="preserve">vedúcou kurátorkou v </w:t>
      </w:r>
      <w:r w:rsidDel="00000000" w:rsidR="00000000" w:rsidRPr="00000000">
        <w:rPr>
          <w:color w:val="0d0d0d"/>
          <w:highlight w:val="white"/>
          <w:rtl w:val="0"/>
        </w:rPr>
        <w:t xml:space="preserve">Kunstinstituut</w:t>
      </w:r>
      <w:r w:rsidDel="00000000" w:rsidR="00000000" w:rsidRPr="00000000">
        <w:rPr>
          <w:color w:val="0d0d0d"/>
          <w:highlight w:val="white"/>
          <w:rtl w:val="0"/>
        </w:rPr>
        <w:t xml:space="preserve"> Melly v Rotterdame</w:t>
      </w:r>
      <w:r w:rsidDel="00000000" w:rsidR="00000000" w:rsidRPr="00000000">
        <w:rPr>
          <w:rFonts w:ascii="Roboto" w:cs="Roboto" w:eastAsia="Roboto" w:hAnsi="Roboto"/>
          <w:color w:val="0d0d0d"/>
          <w:sz w:val="20"/>
          <w:szCs w:val="20"/>
          <w:highlight w:val="white"/>
          <w:rtl w:val="0"/>
        </w:rPr>
        <w:t xml:space="preserve">)</w:t>
      </w:r>
      <w:r w:rsidDel="00000000" w:rsidR="00000000" w:rsidRPr="00000000">
        <w:rPr>
          <w:rtl w:val="0"/>
        </w:rPr>
        <w:t xml:space="preserve">, </w:t>
      </w:r>
      <w:r w:rsidDel="00000000" w:rsidR="00000000" w:rsidRPr="00000000">
        <w:rPr>
          <w:b w:val="1"/>
          <w:rtl w:val="0"/>
        </w:rPr>
        <w:t xml:space="preserve">Piotr Sikora</w:t>
      </w:r>
      <w:r w:rsidDel="00000000" w:rsidR="00000000" w:rsidRPr="00000000">
        <w:rPr>
          <w:rtl w:val="0"/>
        </w:rPr>
        <w:t xml:space="preserve"> (PL/CZ; pôvodom z Krakova; je členom poľskej sekcie Medzinárodnej asociácie výtvarných kritikov; žije a pracuje v Prahe, kde vedie rezidenčné programy v </w:t>
      </w:r>
      <w:r w:rsidDel="00000000" w:rsidR="00000000" w:rsidRPr="00000000">
        <w:rPr>
          <w:rtl w:val="0"/>
        </w:rPr>
        <w:t xml:space="preserve">MeetFactory</w:t>
      </w:r>
      <w:r w:rsidDel="00000000" w:rsidR="00000000" w:rsidRPr="00000000">
        <w:rPr>
          <w:rtl w:val="0"/>
        </w:rPr>
        <w:t xml:space="preserve">; vo svojej kurátorskej praxi sa inšpiruje saunovou kultúrou, </w:t>
      </w:r>
      <w:r w:rsidDel="00000000" w:rsidR="00000000" w:rsidRPr="00000000">
        <w:rPr>
          <w:rtl w:val="0"/>
        </w:rPr>
        <w:t xml:space="preserve">mykológiou</w:t>
      </w:r>
      <w:r w:rsidDel="00000000" w:rsidR="00000000" w:rsidRPr="00000000">
        <w:rPr>
          <w:rtl w:val="0"/>
        </w:rPr>
        <w:t xml:space="preserve"> a gýčom; vychováva dvoch synov a obsedantne bicykluje</w:t>
      </w:r>
      <w:r w:rsidDel="00000000" w:rsidR="00000000" w:rsidRPr="00000000">
        <w:rPr>
          <w:rtl w:val="0"/>
        </w:rPr>
        <w:t xml:space="preserve">), a </w:t>
      </w:r>
      <w:r w:rsidDel="00000000" w:rsidR="00000000" w:rsidRPr="00000000">
        <w:rPr>
          <w:b w:val="1"/>
          <w:rtl w:val="0"/>
        </w:rPr>
        <w:t xml:space="preserve">Lilia Kudelia</w:t>
      </w:r>
      <w:r w:rsidDel="00000000" w:rsidR="00000000" w:rsidRPr="00000000">
        <w:rPr>
          <w:rtl w:val="0"/>
        </w:rPr>
        <w:t xml:space="preserve"> (UA/USA; </w:t>
      </w:r>
      <w:r w:rsidDel="00000000" w:rsidR="00000000" w:rsidRPr="00000000">
        <w:rPr>
          <w:rtl w:val="0"/>
        </w:rPr>
        <w:t xml:space="preserve">je kurátorka a historička umenia so sídlom v Dallase v Texase; pôsobí ako hosťujúca kurátorka programu Young Visual Artists Award v Residency Unlimited, NY; a v súčasnosti spolupracuje s ukrajinským múzeom v New Yorku; spolupracuje tiež s Katedrou histórie umenia (Art &amp; Art) na University of Texas Arlington a vyučuje na School of Art, TCU University vo Fort Worth v </w:t>
      </w:r>
      <w:r w:rsidDel="00000000" w:rsidR="00000000" w:rsidRPr="00000000">
        <w:rPr>
          <w:rtl w:val="0"/>
        </w:rPr>
        <w:t xml:space="preserve">Texase</w:t>
      </w:r>
      <w:r w:rsidDel="00000000" w:rsidR="00000000" w:rsidRPr="00000000">
        <w:rPr>
          <w:rtl w:val="0"/>
        </w:rPr>
        <w:t xml:space="preserve">).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-- </w:t>
        <w:br w:type="textWrapping"/>
        <w:t xml:space="preserve">Cena Oskára Čepana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je určená vizuálnym umelcom/umelkyniam do veku 40 rokov. Účasť v projekte nie je obmedzená konkrétnym výtvarným médiom.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www.oskarcepan.sk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hyperlink r:id="rId8">
        <w:r w:rsidDel="00000000" w:rsidR="00000000" w:rsidRPr="00000000">
          <w:rPr>
            <w:rFonts w:ascii="Cambria" w:cs="Cambria" w:eastAsia="Cambria" w:hAnsi="Cambria"/>
            <w:b w:val="0"/>
            <w:i w:val="0"/>
            <w:smallCaps w:val="0"/>
            <w:strike w:val="0"/>
            <w:color w:val="000000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www.facebook.com/CenaOskaraCepana/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@oskarcepan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---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Organizátor: Nadácia – Centrum súčasného umenia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 verejných zdrojov podporil Fond na podporu umenia.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Spoluorganizátor: platforma na podporu umenia collective, </w:t>
      </w:r>
      <w:r w:rsidDel="00000000" w:rsidR="00000000" w:rsidRPr="00000000">
        <w:rPr>
          <w:rtl w:val="0"/>
        </w:rPr>
        <w:t xml:space="preserve">Pistoriho palác,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Bratislava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Partneri: Trust for Mutual Understanding, Residency Unlimited, Young Visual Artists Awards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Mediálni partneri: Denník N, RTVS, Rádio Devín, 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Rádio_FM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SITA, WebNoviny.sk, Flash Art, Artalk.cz, Vlna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Petra Nela Pučeková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/</w:t>
      </w:r>
      <w:r w:rsidDel="00000000" w:rsidR="00000000" w:rsidRPr="00000000">
        <w:rPr>
          <w:rtl w:val="0"/>
        </w:rPr>
        <w:t xml:space="preserve"> Projektová koordinácia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Ceny Oskára Čepana 202</w:t>
      </w:r>
      <w:r w:rsidDel="00000000" w:rsidR="00000000" w:rsidRPr="00000000">
        <w:rPr>
          <w:rtl w:val="0"/>
        </w:rPr>
        <w:t xml:space="preserve">4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   </w:t>
        <w:tab/>
        <w:t xml:space="preserve">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22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tl w:val="0"/>
        </w:rPr>
        <w:t xml:space="preserve">apríl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202</w:t>
      </w:r>
      <w:r w:rsidDel="00000000" w:rsidR="00000000" w:rsidRPr="00000000">
        <w:rPr>
          <w:rtl w:val="0"/>
        </w:rPr>
        <w:t xml:space="preserve">4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Bratislava</w:t>
      </w:r>
      <w:r w:rsidDel="00000000" w:rsidR="00000000" w:rsidRPr="00000000"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2682463</wp:posOffset>
            </wp:positionH>
            <wp:positionV relativeFrom="paragraph">
              <wp:posOffset>690817</wp:posOffset>
            </wp:positionV>
            <wp:extent cx="935543" cy="876520"/>
            <wp:effectExtent b="0" l="0" r="0" t="0"/>
            <wp:wrapNone/>
            <wp:docPr id="6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5543" cy="8765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10" w:type="default"/>
      <w:pgSz w:h="16838" w:w="11906" w:orient="portrait"/>
      <w:pgMar w:bottom="993" w:top="709" w:left="993" w:right="991" w:header="142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Arial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sz w:val="22"/>
        <w:szCs w:val="22"/>
        <w:lang w:val="sk-SK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lny" w:default="1">
    <w:name w:val="Normal"/>
    <w:qFormat w:val="1"/>
    <w:rsid w:val="005048D0"/>
    <w:pPr>
      <w:spacing w:after="160" w:line="259" w:lineRule="auto"/>
    </w:pPr>
    <w:rPr>
      <w:rFonts w:eastAsiaTheme="minorHAnsi"/>
      <w:sz w:val="22"/>
      <w:szCs w:val="22"/>
      <w:lang w:val="sk-SK"/>
    </w:rPr>
  </w:style>
  <w:style w:type="character" w:styleId="Predvolenpsmoodseku" w:default="1">
    <w:name w:val="Default Paragraph Font"/>
    <w:uiPriority w:val="1"/>
    <w:semiHidden w:val="1"/>
    <w:unhideWhenUsed w:val="1"/>
  </w:style>
  <w:style w:type="table" w:styleId="Normlnatabuka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zoznamu" w:default="1">
    <w:name w:val="No List"/>
    <w:uiPriority w:val="99"/>
    <w:semiHidden w:val="1"/>
    <w:unhideWhenUsed w:val="1"/>
  </w:style>
  <w:style w:type="paragraph" w:styleId="Hlavika">
    <w:name w:val="header"/>
    <w:basedOn w:val="Normlny"/>
    <w:link w:val="HlavikaChar"/>
    <w:uiPriority w:val="99"/>
    <w:unhideWhenUsed w:val="1"/>
    <w:rsid w:val="005048D0"/>
    <w:pPr>
      <w:tabs>
        <w:tab w:val="center" w:pos="4680"/>
        <w:tab w:val="right" w:pos="9360"/>
      </w:tabs>
      <w:spacing w:after="0" w:line="240" w:lineRule="auto"/>
    </w:pPr>
  </w:style>
  <w:style w:type="character" w:styleId="HlavikaChar" w:customStyle="1">
    <w:name w:val="Hlavička Char"/>
    <w:basedOn w:val="Predvolenpsmoodseku"/>
    <w:link w:val="Hlavika"/>
    <w:uiPriority w:val="99"/>
    <w:rsid w:val="005048D0"/>
    <w:rPr>
      <w:rFonts w:eastAsiaTheme="minorHAnsi"/>
      <w:sz w:val="22"/>
      <w:szCs w:val="22"/>
      <w:lang w:val="en-GB"/>
    </w:rPr>
  </w:style>
  <w:style w:type="paragraph" w:styleId="Bezriadkovania">
    <w:name w:val="No Spacing"/>
    <w:uiPriority w:val="1"/>
    <w:qFormat w:val="1"/>
    <w:rsid w:val="005048D0"/>
    <w:rPr>
      <w:rFonts w:eastAsiaTheme="minorHAnsi"/>
      <w:sz w:val="22"/>
      <w:szCs w:val="22"/>
      <w:lang w:val="sk-SK"/>
    </w:rPr>
  </w:style>
  <w:style w:type="character" w:styleId="textexposedshow" w:customStyle="1">
    <w:name w:val="text_exposed_show"/>
    <w:basedOn w:val="Predvolenpsmoodseku"/>
    <w:rsid w:val="005048D0"/>
  </w:style>
  <w:style w:type="paragraph" w:styleId="Textbubliny">
    <w:name w:val="Balloon Text"/>
    <w:basedOn w:val="Normlny"/>
    <w:link w:val="TextbublinyChar"/>
    <w:uiPriority w:val="99"/>
    <w:semiHidden w:val="1"/>
    <w:unhideWhenUsed w:val="1"/>
    <w:rsid w:val="005048D0"/>
    <w:pPr>
      <w:spacing w:after="0" w:line="240" w:lineRule="auto"/>
    </w:pPr>
    <w:rPr>
      <w:rFonts w:ascii="Lucida Grande CE" w:cs="Lucida Grande CE" w:hAnsi="Lucida Grande CE"/>
      <w:sz w:val="18"/>
      <w:szCs w:val="18"/>
    </w:rPr>
  </w:style>
  <w:style w:type="character" w:styleId="TextbublinyChar" w:customStyle="1">
    <w:name w:val="Text bubliny Char"/>
    <w:basedOn w:val="Predvolenpsmoodseku"/>
    <w:link w:val="Textbubliny"/>
    <w:uiPriority w:val="99"/>
    <w:semiHidden w:val="1"/>
    <w:rsid w:val="005048D0"/>
    <w:rPr>
      <w:rFonts w:ascii="Lucida Grande CE" w:cs="Lucida Grande CE" w:hAnsi="Lucida Grande CE" w:eastAsiaTheme="minorHAnsi"/>
      <w:sz w:val="18"/>
      <w:szCs w:val="18"/>
      <w:lang w:val="en-GB"/>
    </w:rPr>
  </w:style>
  <w:style w:type="character" w:styleId="Hypertextovprepojenie">
    <w:name w:val="Hyperlink"/>
    <w:basedOn w:val="Predvolenpsmoodseku"/>
    <w:uiPriority w:val="99"/>
    <w:unhideWhenUsed w:val="1"/>
    <w:rsid w:val="00657B5D"/>
    <w:rPr>
      <w:color w:val="0000ff"/>
      <w:u w:val="single"/>
    </w:rPr>
  </w:style>
  <w:style w:type="paragraph" w:styleId="Pta">
    <w:name w:val="footer"/>
    <w:basedOn w:val="Normlny"/>
    <w:link w:val="PtaChar"/>
    <w:uiPriority w:val="99"/>
    <w:unhideWhenUsed w:val="1"/>
    <w:rsid w:val="00C676BA"/>
    <w:pPr>
      <w:tabs>
        <w:tab w:val="center" w:pos="4536"/>
        <w:tab w:val="right" w:pos="9072"/>
      </w:tabs>
      <w:spacing w:after="0" w:line="240" w:lineRule="auto"/>
    </w:pPr>
  </w:style>
  <w:style w:type="character" w:styleId="PtaChar" w:customStyle="1">
    <w:name w:val="Päta Char"/>
    <w:basedOn w:val="Predvolenpsmoodseku"/>
    <w:link w:val="Pta"/>
    <w:uiPriority w:val="99"/>
    <w:rsid w:val="00C676BA"/>
    <w:rPr>
      <w:rFonts w:eastAsiaTheme="minorHAnsi"/>
      <w:sz w:val="22"/>
      <w:szCs w:val="22"/>
      <w:lang w:val="en-GB"/>
    </w:rPr>
  </w:style>
  <w:style w:type="character" w:styleId="Zvraznenie">
    <w:name w:val="Emphasis"/>
    <w:basedOn w:val="Predvolenpsmoodseku"/>
    <w:uiPriority w:val="20"/>
    <w:qFormat w:val="1"/>
    <w:rsid w:val="006C0762"/>
    <w:rPr>
      <w:i w:val="1"/>
      <w:iCs w:val="1"/>
    </w:rPr>
  </w:style>
  <w:style w:type="paragraph" w:styleId="Normlnywebov">
    <w:name w:val="Normal (Web)"/>
    <w:basedOn w:val="Normlny"/>
    <w:uiPriority w:val="99"/>
    <w:unhideWhenUsed w:val="1"/>
    <w:rsid w:val="00D0538B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sk-SK"/>
    </w:rPr>
  </w:style>
  <w:style w:type="character" w:styleId="apple-converted-space" w:customStyle="1">
    <w:name w:val="apple-converted-space"/>
    <w:basedOn w:val="Predvolenpsmoodseku"/>
    <w:rsid w:val="001048A8"/>
  </w:style>
  <w:style w:type="character" w:styleId="Nevyrieenzmienka1" w:customStyle="1">
    <w:name w:val="Nevyriešená zmienka1"/>
    <w:basedOn w:val="Predvolenpsmoodseku"/>
    <w:uiPriority w:val="99"/>
    <w:semiHidden w:val="1"/>
    <w:unhideWhenUsed w:val="1"/>
    <w:rsid w:val="005B5C72"/>
    <w:rPr>
      <w:color w:val="605e5c"/>
      <w:shd w:color="auto" w:fill="e1dfdd" w:val="clear"/>
    </w:rPr>
  </w:style>
  <w:style w:type="paragraph" w:styleId="Podtitul">
    <w:name w:val="Subtitle"/>
    <w:basedOn w:val="Normlny"/>
    <w:next w:val="Normlny"/>
    <w:link w:val="PodtitulChar"/>
    <w:uiPriority w:val="11"/>
    <w:qFormat w:val="1"/>
    <w:rsid w:val="002062E4"/>
    <w:pPr>
      <w:keepNext w:val="1"/>
      <w:keepLines w:val="1"/>
      <w:spacing w:after="320" w:line="276" w:lineRule="auto"/>
    </w:pPr>
    <w:rPr>
      <w:rFonts w:ascii="Arial" w:cs="Arial" w:eastAsia="Arial" w:hAnsi="Arial"/>
      <w:color w:val="666666"/>
      <w:sz w:val="30"/>
      <w:szCs w:val="30"/>
      <w:lang w:eastAsia="sk-SK" w:val="en"/>
    </w:rPr>
  </w:style>
  <w:style w:type="character" w:styleId="PodtitulChar" w:customStyle="1">
    <w:name w:val="Podtitul Char"/>
    <w:basedOn w:val="Predvolenpsmoodseku"/>
    <w:link w:val="Podtitul"/>
    <w:uiPriority w:val="11"/>
    <w:rsid w:val="002062E4"/>
    <w:rPr>
      <w:rFonts w:ascii="Arial" w:cs="Arial" w:eastAsia="Arial" w:hAnsi="Arial"/>
      <w:color w:val="666666"/>
      <w:sz w:val="30"/>
      <w:szCs w:val="30"/>
      <w:lang w:eastAsia="sk-SK" w:val="en"/>
    </w:rPr>
  </w:style>
  <w:style w:type="character" w:styleId="Nevyrieenzmienka">
    <w:name w:val="Unresolved Mention"/>
    <w:basedOn w:val="Predvolenpsmoodseku"/>
    <w:uiPriority w:val="99"/>
    <w:rsid w:val="002E029E"/>
    <w:rPr>
      <w:color w:val="605e5c"/>
      <w:shd w:color="auto" w:fill="e1dfdd" w:val="clear"/>
    </w:rPr>
  </w:style>
  <w:style w:type="paragraph" w:styleId="margin" w:customStyle="1">
    <w:name w:val="margin"/>
    <w:basedOn w:val="Normlny"/>
    <w:rsid w:val="00351ED6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sk-SK"/>
    </w:rPr>
  </w:style>
  <w:style w:type="character" w:styleId="apple-tab-span" w:customStyle="1">
    <w:name w:val="apple-tab-span"/>
    <w:basedOn w:val="Predvolenpsmoodseku"/>
    <w:rsid w:val="007871AA"/>
  </w:style>
  <w:style w:type="paragraph" w:styleId="Subtitle">
    <w:name w:val="Subtitle"/>
    <w:basedOn w:val="Normal"/>
    <w:next w:val="Normal"/>
    <w:pPr>
      <w:keepNext w:val="1"/>
      <w:keepLines w:val="1"/>
      <w:spacing w:after="320" w:line="276" w:lineRule="auto"/>
    </w:pPr>
    <w:rPr>
      <w:rFonts w:ascii="Arial" w:cs="Arial" w:eastAsia="Arial" w:hAnsi="Arial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1.xml"/><Relationship Id="rId9" Type="http://schemas.openxmlformats.org/officeDocument/2006/relationships/image" Target="media/image2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://www.facebook.com/CenaOskaraCepana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5dmMxeqLpAv9qTZZj37tu2FN4Q==">CgMxLjA4AHIhMUdaWklnYW4xWGYwVGZfOHI3M1NyQU1rZ1hDOTloazgt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2022-04-11T05:21:00Z</dcterms:created>
  <dc:creator>Lucia</dc:creator>
</cp:coreProperties>
</file>