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Cambria" w:cs="Cambria" w:eastAsia="Cambria" w:hAnsi="Cambria"/>
          <w:b w:val="1"/>
          <w:sz w:val="32"/>
          <w:szCs w:val="32"/>
        </w:rPr>
      </w:pPr>
      <w:r w:rsidDel="00000000" w:rsidR="00000000" w:rsidRPr="00000000">
        <w:rPr>
          <w:rFonts w:ascii="Cambria" w:cs="Cambria" w:eastAsia="Cambria" w:hAnsi="Cambria"/>
          <w:b w:val="1"/>
          <w:sz w:val="32"/>
          <w:szCs w:val="32"/>
        </w:rPr>
        <w:drawing>
          <wp:inline distB="0" distT="0" distL="0" distR="0">
            <wp:extent cx="770685" cy="770685"/>
            <wp:effectExtent b="0" l="0" r="0" t="0"/>
            <wp:docPr descr="image1.png" id="2" name="image1.png"/>
            <a:graphic>
              <a:graphicData uri="http://schemas.openxmlformats.org/drawingml/2006/picture">
                <pic:pic>
                  <pic:nvPicPr>
                    <pic:cNvPr descr="image1.png" id="0" name="image1.png"/>
                    <pic:cNvPicPr preferRelativeResize="0"/>
                  </pic:nvPicPr>
                  <pic:blipFill>
                    <a:blip r:embed="rId6"/>
                    <a:srcRect b="0" l="0" r="0" t="0"/>
                    <a:stretch>
                      <a:fillRect/>
                    </a:stretch>
                  </pic:blipFill>
                  <pic:spPr>
                    <a:xfrm>
                      <a:off x="0" y="0"/>
                      <a:ext cx="770685" cy="77068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center"/>
        <w:rPr>
          <w:rFonts w:ascii="Cambria" w:cs="Cambria" w:eastAsia="Cambria" w:hAnsi="Cambria"/>
          <w:b w:val="1"/>
          <w:sz w:val="32"/>
          <w:szCs w:val="32"/>
        </w:rPr>
      </w:pPr>
      <w:r w:rsidDel="00000000" w:rsidR="00000000" w:rsidRPr="00000000">
        <w:rPr>
          <w:rtl w:val="0"/>
        </w:rPr>
      </w:r>
    </w:p>
    <w:p w:rsidR="00000000" w:rsidDel="00000000" w:rsidP="00000000" w:rsidRDefault="00000000" w:rsidRPr="00000000" w14:paraId="00000003">
      <w:pPr>
        <w:spacing w:line="360" w:lineRule="auto"/>
        <w:rPr>
          <w:rFonts w:ascii="Cambria" w:cs="Cambria" w:eastAsia="Cambria" w:hAnsi="Cambria"/>
          <w:b w:val="1"/>
          <w:i w:val="1"/>
          <w:sz w:val="40"/>
          <w:szCs w:val="40"/>
        </w:rPr>
      </w:pPr>
      <w:r w:rsidDel="00000000" w:rsidR="00000000" w:rsidRPr="00000000">
        <w:rPr>
          <w:rtl w:val="0"/>
        </w:rPr>
      </w:r>
    </w:p>
    <w:p w:rsidR="00000000" w:rsidDel="00000000" w:rsidP="00000000" w:rsidRDefault="00000000" w:rsidRPr="00000000" w14:paraId="00000004">
      <w:pPr>
        <w:spacing w:line="360" w:lineRule="auto"/>
        <w:jc w:val="center"/>
        <w:rPr>
          <w:rFonts w:ascii="Cambria" w:cs="Cambria" w:eastAsia="Cambria" w:hAnsi="Cambria"/>
          <w:b w:val="1"/>
          <w:i w:val="1"/>
          <w:sz w:val="40"/>
          <w:szCs w:val="40"/>
        </w:rPr>
      </w:pPr>
      <w:r w:rsidDel="00000000" w:rsidR="00000000" w:rsidRPr="00000000">
        <w:rPr>
          <w:rFonts w:ascii="Cambria" w:cs="Cambria" w:eastAsia="Cambria" w:hAnsi="Cambria"/>
          <w:b w:val="1"/>
          <w:i w:val="1"/>
          <w:sz w:val="40"/>
          <w:szCs w:val="40"/>
          <w:rtl w:val="0"/>
        </w:rPr>
        <w:t xml:space="preserve">“Označujú ma za renesančného človeka.”</w:t>
      </w:r>
    </w:p>
    <w:p w:rsidR="00000000" w:rsidDel="00000000" w:rsidP="00000000" w:rsidRDefault="00000000" w:rsidRPr="00000000" w14:paraId="00000005">
      <w:pPr>
        <w:spacing w:after="160" w:line="259" w:lineRule="auto"/>
        <w:jc w:val="center"/>
        <w:rPr>
          <w:rFonts w:ascii="Times" w:cs="Times" w:eastAsia="Times" w:hAnsi="Times"/>
          <w:b w:val="1"/>
          <w:sz w:val="40"/>
          <w:szCs w:val="40"/>
          <w:highlight w:val="white"/>
        </w:rPr>
      </w:pPr>
      <w:r w:rsidDel="00000000" w:rsidR="00000000" w:rsidRPr="00000000">
        <w:rPr>
          <w:rFonts w:ascii="Times" w:cs="Times" w:eastAsia="Times" w:hAnsi="Times"/>
          <w:b w:val="1"/>
          <w:sz w:val="40"/>
          <w:szCs w:val="40"/>
          <w:highlight w:val="white"/>
          <w:rtl w:val="0"/>
        </w:rPr>
        <w:t xml:space="preserve"> Tomáš Moravanský</w:t>
      </w:r>
    </w:p>
    <w:p w:rsidR="00000000" w:rsidDel="00000000" w:rsidP="00000000" w:rsidRDefault="00000000" w:rsidRPr="00000000" w14:paraId="00000006">
      <w:pPr>
        <w:spacing w:after="160" w:line="259" w:lineRule="auto"/>
        <w:jc w:val="center"/>
        <w:rPr>
          <w:rFonts w:ascii="Times" w:cs="Times" w:eastAsia="Times" w:hAnsi="Times"/>
          <w:sz w:val="24"/>
          <w:szCs w:val="24"/>
        </w:rPr>
      </w:pPr>
      <w:r w:rsidDel="00000000" w:rsidR="00000000" w:rsidRPr="00000000">
        <w:rPr>
          <w:rFonts w:ascii="Times" w:cs="Times" w:eastAsia="Times" w:hAnsi="Times"/>
          <w:b w:val="1"/>
          <w:sz w:val="40"/>
          <w:szCs w:val="40"/>
          <w:highlight w:val="white"/>
          <w:rtl w:val="0"/>
        </w:rPr>
        <w:t xml:space="preserve">Cena Oskára Čepana 2024</w:t>
      </w:r>
      <w:r w:rsidDel="00000000" w:rsidR="00000000" w:rsidRPr="00000000">
        <w:rPr>
          <w:rtl w:val="0"/>
        </w:rPr>
      </w:r>
    </w:p>
    <w:p w:rsidR="00000000" w:rsidDel="00000000" w:rsidP="00000000" w:rsidRDefault="00000000" w:rsidRPr="00000000" w14:paraId="00000007">
      <w:pPr>
        <w:spacing w:after="240" w:line="240" w:lineRule="auto"/>
        <w:rPr>
          <w:rFonts w:ascii="Cambria" w:cs="Cambria" w:eastAsia="Cambria" w:hAnsi="Cambria"/>
          <w:b w:val="1"/>
          <w:color w:val="ff2600"/>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Cambria" w:cs="Cambria" w:eastAsia="Cambria" w:hAnsi="Cambria"/>
          <w:b w:val="1"/>
          <w:sz w:val="32"/>
          <w:szCs w:val="32"/>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Cambria" w:cs="Cambria" w:eastAsia="Cambria" w:hAnsi="Cambria"/>
          <w:u w:val="single"/>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u w:val="single"/>
          <w:rtl w:val="0"/>
        </w:rPr>
        <w:t xml:space="preserve">10. 06. 2024 | TLAČOVÁ SPRÁVA</w:t>
      </w: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160" w:line="360" w:lineRule="auto"/>
        <w:rPr>
          <w:shd w:fill="ead1dc" w:val="clear"/>
        </w:rPr>
      </w:pPr>
      <w:r w:rsidDel="00000000" w:rsidR="00000000" w:rsidRPr="00000000">
        <w:rPr>
          <w:rFonts w:ascii="Cambria" w:cs="Cambria" w:eastAsia="Cambria" w:hAnsi="Cambria"/>
          <w:b w:val="1"/>
          <w:rtl w:val="0"/>
        </w:rPr>
        <w:t xml:space="preserve">Vizuálny umelec Tomáš Moravanský sa dlhodobo </w:t>
      </w:r>
      <w:r w:rsidDel="00000000" w:rsidR="00000000" w:rsidRPr="00000000">
        <w:rPr>
          <w:rFonts w:ascii="Cambria" w:cs="Cambria" w:eastAsia="Cambria" w:hAnsi="Cambria"/>
          <w:b w:val="1"/>
          <w:rtl w:val="0"/>
        </w:rPr>
        <w:t xml:space="preserve">zaoberá využitím choreografie pri skúmaní ľudského správania vo vzťahu k formovaniu spoločensko-kultúrneho priestoru. </w:t>
      </w:r>
      <w:r w:rsidDel="00000000" w:rsidR="00000000" w:rsidRPr="00000000">
        <w:rPr>
          <w:rFonts w:ascii="Cambria" w:cs="Cambria" w:eastAsia="Cambria" w:hAnsi="Cambria"/>
          <w:b w:val="1"/>
          <w:rtl w:val="0"/>
        </w:rPr>
        <w:t xml:space="preserve">Jeho umelecký záber je veľmi široký, využíva </w:t>
      </w:r>
      <w:r w:rsidDel="00000000" w:rsidR="00000000" w:rsidRPr="00000000">
        <w:rPr>
          <w:rFonts w:ascii="Cambria" w:cs="Cambria" w:eastAsia="Cambria" w:hAnsi="Cambria"/>
          <w:b w:val="1"/>
          <w:rtl w:val="0"/>
        </w:rPr>
        <w:t xml:space="preserve">poznatky z oblastí sociálnej psychológie, biologickej evolúcie a tiež každodenného prežívania reality. Odborná porota ho spolu         s troma ďalšími </w:t>
      </w:r>
      <w:r w:rsidDel="00000000" w:rsidR="00000000" w:rsidRPr="00000000">
        <w:rPr>
          <w:rFonts w:ascii="Cambria" w:cs="Cambria" w:eastAsia="Cambria" w:hAnsi="Cambria"/>
          <w:b w:val="1"/>
          <w:rtl w:val="0"/>
        </w:rPr>
        <w:t xml:space="preserve">laureátkami</w:t>
      </w:r>
      <w:r w:rsidDel="00000000" w:rsidR="00000000" w:rsidRPr="00000000">
        <w:rPr>
          <w:rFonts w:ascii="Cambria" w:cs="Cambria" w:eastAsia="Cambria" w:hAnsi="Cambria"/>
          <w:b w:val="1"/>
          <w:rtl w:val="0"/>
        </w:rPr>
        <w:t xml:space="preserve"> posunula k možnosti pripraviť spoločnú výstavu Ceny Oskára Čepana pre rok 2024. </w:t>
      </w:r>
      <w:r w:rsidDel="00000000" w:rsidR="00000000" w:rsidRPr="00000000">
        <w:rPr>
          <w:rtl w:val="0"/>
        </w:rPr>
      </w:r>
    </w:p>
    <w:p w:rsidR="00000000" w:rsidDel="00000000" w:rsidP="00000000" w:rsidRDefault="00000000" w:rsidRPr="00000000" w14:paraId="0000000E">
      <w:pPr>
        <w:spacing w:after="160" w:line="360" w:lineRule="auto"/>
        <w:ind w:firstLine="720"/>
        <w:rPr>
          <w:rFonts w:ascii="Cambria" w:cs="Cambria" w:eastAsia="Cambria" w:hAnsi="Cambria"/>
        </w:rPr>
      </w:pP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rtl w:val="0"/>
        </w:rPr>
        <w:t xml:space="preserve">Označujú ma za renesančného človeka. Sám by som sa nazval skôr McGyverom súčasného umenia. Moja tvorba je typická svojou mediálnou variabilitou, adaptabilnosťou voči predostretej situácii. Dlhodobo sa </w:t>
      </w:r>
      <w:r w:rsidDel="00000000" w:rsidR="00000000" w:rsidRPr="00000000">
        <w:rPr>
          <w:rFonts w:ascii="Cambria" w:cs="Cambria" w:eastAsia="Cambria" w:hAnsi="Cambria"/>
          <w:rtl w:val="0"/>
        </w:rPr>
        <w:t xml:space="preserve">zaoberám</w:t>
      </w:r>
      <w:r w:rsidDel="00000000" w:rsidR="00000000" w:rsidRPr="00000000">
        <w:rPr>
          <w:rFonts w:ascii="Cambria" w:cs="Cambria" w:eastAsia="Cambria" w:hAnsi="Cambria"/>
          <w:rtl w:val="0"/>
        </w:rPr>
        <w:t xml:space="preserve"> využitím choreografie pri skúmaní ľudského chovania vo vzťahu k formovaniu spoločensko-kultúrneho priestoru. Využívam pri tom poznatky z oblastí sociálnej psychológie, biologickej evolúcie, každodenného prežívania reality. Vo voľnom čase rád varím, čítam knihy, kŕmim holuby, športujem, spievam, hrám na hudobné nástroje, píšem, pozorujem, načúvam, diskutujem, hľadám zaujímavých ľudí, umenie by malo skončiť, upratujem, </w:t>
      </w:r>
      <w:r w:rsidDel="00000000" w:rsidR="00000000" w:rsidRPr="00000000">
        <w:rPr>
          <w:rFonts w:ascii="Cambria" w:cs="Cambria" w:eastAsia="Cambria" w:hAnsi="Cambria"/>
          <w:rtl w:val="0"/>
        </w:rPr>
        <w:t xml:space="preserve">sledujem</w:t>
      </w:r>
      <w:r w:rsidDel="00000000" w:rsidR="00000000" w:rsidRPr="00000000">
        <w:rPr>
          <w:rFonts w:ascii="Cambria" w:cs="Cambria" w:eastAsia="Cambria" w:hAnsi="Cambria"/>
          <w:rtl w:val="0"/>
        </w:rPr>
        <w:t xml:space="preserve"> filmy (v tomto poradí).</w:t>
      </w:r>
      <w:r w:rsidDel="00000000" w:rsidR="00000000" w:rsidRPr="00000000">
        <w:rPr>
          <w:rFonts w:ascii="Cambria" w:cs="Cambria" w:eastAsia="Cambria" w:hAnsi="Cambria"/>
          <w:rtl w:val="0"/>
        </w:rPr>
        <w:t xml:space="preserve">” napísal vo vyhlásení k svojej tvorbe Tomáš Moravanský.</w:t>
      </w:r>
      <w:r w:rsidDel="00000000" w:rsidR="00000000" w:rsidRPr="00000000">
        <w:rPr>
          <w:rtl w:val="0"/>
        </w:rPr>
      </w:r>
    </w:p>
    <w:p w:rsidR="00000000" w:rsidDel="00000000" w:rsidP="00000000" w:rsidRDefault="00000000" w:rsidRPr="00000000" w14:paraId="0000000F">
      <w:pPr>
        <w:spacing w:after="160" w:line="360" w:lineRule="auto"/>
        <w:rPr>
          <w:rFonts w:ascii="Cambria" w:cs="Cambria" w:eastAsia="Cambria" w:hAnsi="Cambria"/>
        </w:rPr>
      </w:pPr>
      <w:r w:rsidDel="00000000" w:rsidR="00000000" w:rsidRPr="00000000">
        <w:rPr>
          <w:rFonts w:ascii="Cambria" w:cs="Cambria" w:eastAsia="Cambria" w:hAnsi="Cambria"/>
          <w:rtl w:val="0"/>
        </w:rPr>
        <w:tab/>
      </w:r>
      <w:r w:rsidDel="00000000" w:rsidR="00000000" w:rsidRPr="00000000">
        <w:rPr>
          <w:rFonts w:ascii="Cambria" w:cs="Cambria" w:eastAsia="Cambria" w:hAnsi="Cambria"/>
          <w:rtl w:val="0"/>
        </w:rPr>
        <w:t xml:space="preserve">Tomáš Moravanský (1991, Dubnica nad Váhom) operuje na súčasnej výtvarnej, tanečnej i hudobnej scéne (tu pod pseudonymom Panáčik). Jeho tvorba je typická svojou mediálnou variabilitou, adaptabilnosťou voči predostretej situácii, často s prvkami subverzie a humoru. Jeho diela boli uvedené vo viac ako šesťdesiatich galériách, festivaloch, divadlách, časopisoch a rádiách v Českej republike, na Slovensku, ale aj v Nemecku, Rakúsku, Francúzsku, Bulharsku, Poľsku a UK. Zúčastnil sa rezidencií v inštitúciách ako napríklad Banská St a nica Contemporary, Dům umění města Brna, Egon Schiele Art Centrum, České centrum Sofia. V roku 2024 sa za dielo „Dead in the Pool“ stal spoločne s Terezou Sikorovou finalistom prestížnej umeleckej ceny Art Grand Slam platformy Sport in Art. Je spoluzakladateľom a jedným z kľúčových členov interdisciplinárneho zoskupenia INSTITUT INSTITUT. V súčasnosti je tiež doktorandom na Katedre teórie a dejín umenia Fakulty výtvarných umení v Brne. </w:t>
      </w:r>
      <w:r w:rsidDel="00000000" w:rsidR="00000000" w:rsidRPr="00000000">
        <w:rPr>
          <w:rtl w:val="0"/>
        </w:rPr>
      </w:r>
    </w:p>
    <w:p w:rsidR="00000000" w:rsidDel="00000000" w:rsidP="00000000" w:rsidRDefault="00000000" w:rsidRPr="00000000" w14:paraId="00000010">
      <w:pPr>
        <w:spacing w:after="160" w:line="360" w:lineRule="auto"/>
        <w:rPr>
          <w:rFonts w:ascii="Cambria" w:cs="Cambria" w:eastAsia="Cambria" w:hAnsi="Cambria"/>
        </w:rPr>
      </w:pPr>
      <w:r w:rsidDel="00000000" w:rsidR="00000000" w:rsidRPr="00000000">
        <w:rPr>
          <w:rFonts w:ascii="Cambria" w:cs="Cambria" w:eastAsia="Cambria" w:hAnsi="Cambria"/>
          <w:rtl w:val="0"/>
        </w:rPr>
        <w:tab/>
        <w:t xml:space="preserve">Odborná porota, ktorá v apríli tohto roku posudzovala portfóliá 63 prihlásených umelcov a umelkýň o výbere </w:t>
      </w:r>
      <w:r w:rsidDel="00000000" w:rsidR="00000000" w:rsidRPr="00000000">
        <w:rPr>
          <w:rFonts w:ascii="Cambria" w:cs="Cambria" w:eastAsia="Cambria" w:hAnsi="Cambria"/>
          <w:rtl w:val="0"/>
        </w:rPr>
        <w:t xml:space="preserve">Tomáša Moravanského</w:t>
      </w:r>
      <w:r w:rsidDel="00000000" w:rsidR="00000000" w:rsidRPr="00000000">
        <w:rPr>
          <w:rFonts w:ascii="Cambria" w:cs="Cambria" w:eastAsia="Cambria" w:hAnsi="Cambria"/>
          <w:rtl w:val="0"/>
        </w:rPr>
        <w:t xml:space="preserve"> napísala: “</w:t>
      </w:r>
      <w:r w:rsidDel="00000000" w:rsidR="00000000" w:rsidRPr="00000000">
        <w:rPr>
          <w:rFonts w:ascii="Cambria" w:cs="Cambria" w:eastAsia="Cambria" w:hAnsi="Cambria"/>
          <w:rtl w:val="0"/>
        </w:rPr>
        <w:t xml:space="preserve">Moravanského site-specific inštalácie pôsobia jemne až minimalisticky a zdôrazňujú naše prežívanie priestoru. Inštalácie silne prehovárajú k našim emóciám a zmyslom, stelesňujú známky afektu. Performancie zas predstavujú rôzne scenáre a hrajú sa s predstavami verejných akcií a zoskupovaní. Je zaujímavé uvažovať o tom, aký priestor majú trvajúce (durational) performancie v kultúrnych kontextoch. Celková prax ma impozantnú rozmanitosť a schopnosť pohybovať sa naprieč médiami a formátmi.”</w:t>
      </w:r>
      <w:r w:rsidDel="00000000" w:rsidR="00000000" w:rsidRPr="00000000">
        <w:rPr>
          <w:rtl w:val="0"/>
        </w:rPr>
      </w:r>
    </w:p>
    <w:p w:rsidR="00000000" w:rsidDel="00000000" w:rsidP="00000000" w:rsidRDefault="00000000" w:rsidRPr="00000000" w14:paraId="00000011">
      <w:pPr>
        <w:spacing w:after="160" w:line="360" w:lineRule="auto"/>
        <w:ind w:firstLine="720"/>
        <w:rPr>
          <w:rFonts w:ascii="Cambria" w:cs="Cambria" w:eastAsia="Cambria" w:hAnsi="Cambria"/>
        </w:rPr>
      </w:pPr>
      <w:r w:rsidDel="00000000" w:rsidR="00000000" w:rsidRPr="00000000">
        <w:rPr>
          <w:rFonts w:ascii="Cambria" w:cs="Cambria" w:eastAsia="Cambria" w:hAnsi="Cambria"/>
          <w:rtl w:val="0"/>
        </w:rPr>
        <w:t xml:space="preserve">Začiatkom apríla tohto roku vybrala odborná porota Ceny Oskára Čepana 2024 spomedzi 63 prihlásených tri laureátky a jedného laureáta:  </w:t>
      </w:r>
      <w:r w:rsidDel="00000000" w:rsidR="00000000" w:rsidRPr="00000000">
        <w:rPr>
          <w:rFonts w:ascii="Times" w:cs="Times" w:eastAsia="Times" w:hAnsi="Times"/>
          <w:highlight w:val="white"/>
          <w:rtl w:val="0"/>
        </w:rPr>
        <w:t xml:space="preserve">Paulu Malinowsku, Svetlanu Fialovú, Kvet Nguyen a Tomáša Moravanského. </w:t>
      </w:r>
      <w:r w:rsidDel="00000000" w:rsidR="00000000" w:rsidRPr="00000000">
        <w:rPr>
          <w:rFonts w:ascii="Cambria" w:cs="Cambria" w:eastAsia="Cambria" w:hAnsi="Cambria"/>
          <w:rtl w:val="0"/>
        </w:rPr>
        <w:t xml:space="preserve">Vo svojom vyhlásení uviedla, že sa dohodli na tom, že chcú tento ročník podporiť autorské prístupy </w:t>
      </w:r>
      <w:r w:rsidDel="00000000" w:rsidR="00000000" w:rsidRPr="00000000">
        <w:rPr>
          <w:rFonts w:ascii="Cambria" w:cs="Cambria" w:eastAsia="Cambria" w:hAnsi="Cambria"/>
          <w:highlight w:val="white"/>
          <w:rtl w:val="0"/>
        </w:rPr>
        <w:t xml:space="preserve">reagujúce na výzvy, ktorým svet umenia v súčasnosti musí čeliť. Zdôraznili štyroch umelcov*kyne, ktorých hlas sa javil silný nielen z hľadiska konceptu, ale aj vizuality. Zohľadnili rozmanitosť médií a zdôraznili umelcov*kyne, ktorí sa v minulosti do Ceny Oskára Čepana už hlásili. “</w:t>
      </w:r>
      <w:r w:rsidDel="00000000" w:rsidR="00000000" w:rsidRPr="00000000">
        <w:rPr>
          <w:rFonts w:ascii="Cambria" w:cs="Cambria" w:eastAsia="Cambria" w:hAnsi="Cambria"/>
          <w:i w:val="1"/>
          <w:highlight w:val="white"/>
          <w:rtl w:val="0"/>
        </w:rPr>
        <w:t xml:space="preserve">Rozhodli sme sa nominovať umeleckú prax, ktorá otvára nové spôsoby uvažovania o identite a odlišnosti (</w:t>
      </w:r>
      <w:r w:rsidDel="00000000" w:rsidR="00000000" w:rsidRPr="00000000">
        <w:rPr>
          <w:rFonts w:ascii="Cambria" w:cs="Cambria" w:eastAsia="Cambria" w:hAnsi="Cambria"/>
          <w:b w:val="1"/>
          <w:i w:val="1"/>
          <w:highlight w:val="white"/>
          <w:rtl w:val="0"/>
        </w:rPr>
        <w:t xml:space="preserve">Kvet Nguyen</w:t>
      </w:r>
      <w:r w:rsidDel="00000000" w:rsidR="00000000" w:rsidRPr="00000000">
        <w:rPr>
          <w:rFonts w:ascii="Cambria" w:cs="Cambria" w:eastAsia="Cambria" w:hAnsi="Cambria"/>
          <w:i w:val="1"/>
          <w:highlight w:val="white"/>
          <w:rtl w:val="0"/>
        </w:rPr>
        <w:t xml:space="preserve">), prekračuje hranice média (</w:t>
      </w:r>
      <w:r w:rsidDel="00000000" w:rsidR="00000000" w:rsidRPr="00000000">
        <w:rPr>
          <w:rFonts w:ascii="Cambria" w:cs="Cambria" w:eastAsia="Cambria" w:hAnsi="Cambria"/>
          <w:b w:val="1"/>
          <w:i w:val="1"/>
          <w:highlight w:val="white"/>
          <w:rtl w:val="0"/>
        </w:rPr>
        <w:t xml:space="preserve">Svetlana Fialová</w:t>
      </w:r>
      <w:r w:rsidDel="00000000" w:rsidR="00000000" w:rsidRPr="00000000">
        <w:rPr>
          <w:rFonts w:ascii="Cambria" w:cs="Cambria" w:eastAsia="Cambria" w:hAnsi="Cambria"/>
          <w:i w:val="1"/>
          <w:highlight w:val="white"/>
          <w:rtl w:val="0"/>
        </w:rPr>
        <w:t xml:space="preserve">), uznáva rozmanitosť a humor, ktoré umenie môže ponúknuť (</w:t>
      </w:r>
      <w:r w:rsidDel="00000000" w:rsidR="00000000" w:rsidRPr="00000000">
        <w:rPr>
          <w:rFonts w:ascii="Cambria" w:cs="Cambria" w:eastAsia="Cambria" w:hAnsi="Cambria"/>
          <w:b w:val="1"/>
          <w:i w:val="1"/>
          <w:highlight w:val="white"/>
          <w:rtl w:val="0"/>
        </w:rPr>
        <w:t xml:space="preserve">Tomáš Moravanský</w:t>
      </w:r>
      <w:r w:rsidDel="00000000" w:rsidR="00000000" w:rsidRPr="00000000">
        <w:rPr>
          <w:rFonts w:ascii="Cambria" w:cs="Cambria" w:eastAsia="Cambria" w:hAnsi="Cambria"/>
          <w:i w:val="1"/>
          <w:highlight w:val="white"/>
          <w:rtl w:val="0"/>
        </w:rPr>
        <w:t xml:space="preserve">), a vstupuje do dialógu s prírodou v súvislosti s novými technológiami (</w:t>
      </w:r>
      <w:r w:rsidDel="00000000" w:rsidR="00000000" w:rsidRPr="00000000">
        <w:rPr>
          <w:rFonts w:ascii="Cambria" w:cs="Cambria" w:eastAsia="Cambria" w:hAnsi="Cambria"/>
          <w:b w:val="1"/>
          <w:i w:val="1"/>
          <w:highlight w:val="white"/>
          <w:rtl w:val="0"/>
        </w:rPr>
        <w:t xml:space="preserve">Paula Malinowska</w:t>
      </w:r>
      <w:r w:rsidDel="00000000" w:rsidR="00000000" w:rsidRPr="00000000">
        <w:rPr>
          <w:rFonts w:ascii="Cambria" w:cs="Cambria" w:eastAsia="Cambria" w:hAnsi="Cambria"/>
          <w:i w:val="1"/>
          <w:highlight w:val="white"/>
          <w:rtl w:val="0"/>
        </w:rPr>
        <w:t xml:space="preserve">).”</w:t>
      </w:r>
      <w:r w:rsidDel="00000000" w:rsidR="00000000" w:rsidRPr="00000000">
        <w:rPr>
          <w:rFonts w:ascii="Cambria" w:cs="Cambria" w:eastAsia="Cambria" w:hAnsi="Cambria"/>
          <w:highlight w:val="white"/>
          <w:rtl w:val="0"/>
        </w:rPr>
        <w:t xml:space="preserve"> povedali Amira Gad, Piotr Sikora, Erin Li a Lilia Kudelia. </w:t>
      </w:r>
      <w:r w:rsidDel="00000000" w:rsidR="00000000" w:rsidRPr="00000000">
        <w:rPr>
          <w:rtl w:val="0"/>
        </w:rPr>
      </w:r>
    </w:p>
    <w:p w:rsidR="00000000" w:rsidDel="00000000" w:rsidP="00000000" w:rsidRDefault="00000000" w:rsidRPr="00000000" w14:paraId="00000012">
      <w:pPr>
        <w:spacing w:after="160" w:line="360" w:lineRule="auto"/>
        <w:rPr>
          <w:rFonts w:ascii="Cambria" w:cs="Cambria" w:eastAsia="Cambria" w:hAnsi="Cambria"/>
        </w:rPr>
      </w:pPr>
      <w:r w:rsidDel="00000000" w:rsidR="00000000" w:rsidRPr="00000000">
        <w:rPr>
          <w:rFonts w:ascii="Cambria" w:cs="Cambria" w:eastAsia="Cambria" w:hAnsi="Cambria"/>
          <w:rtl w:val="0"/>
        </w:rPr>
        <w:t xml:space="preserve">Trojica umelkýň a umelec aktuálne pripravujú svoje  autorské projekty na spoločnú výstavu v Pistoriho paláci v Bratislave.</w:t>
      </w:r>
    </w:p>
    <w:p w:rsidR="00000000" w:rsidDel="00000000" w:rsidP="00000000" w:rsidRDefault="00000000" w:rsidRPr="00000000" w14:paraId="00000013">
      <w:pPr>
        <w:spacing w:line="360" w:lineRule="auto"/>
        <w:ind w:firstLine="720"/>
        <w:rPr>
          <w:rFonts w:ascii="Cambria" w:cs="Cambria" w:eastAsia="Cambria" w:hAnsi="Cambria"/>
          <w:b w:val="1"/>
        </w:rPr>
      </w:pPr>
      <w:r w:rsidDel="00000000" w:rsidR="00000000" w:rsidRPr="00000000">
        <w:rPr>
          <w:rFonts w:ascii="Cambria" w:cs="Cambria" w:eastAsia="Cambria" w:hAnsi="Cambria"/>
          <w:rtl w:val="0"/>
        </w:rPr>
        <w:t xml:space="preserve">V medzinárodnej porote zasadli </w:t>
      </w:r>
      <w:r w:rsidDel="00000000" w:rsidR="00000000" w:rsidRPr="00000000">
        <w:rPr>
          <w:rFonts w:ascii="Cambria" w:cs="Cambria" w:eastAsia="Cambria" w:hAnsi="Cambria"/>
          <w:b w:val="1"/>
          <w:rtl w:val="0"/>
        </w:rPr>
        <w:t xml:space="preserve">Erin Li</w:t>
      </w:r>
      <w:r w:rsidDel="00000000" w:rsidR="00000000" w:rsidRPr="00000000">
        <w:rPr>
          <w:rFonts w:ascii="Cambria" w:cs="Cambria" w:eastAsia="Cambria" w:hAnsi="Cambria"/>
          <w:rtl w:val="0"/>
        </w:rPr>
        <w:t xml:space="preserve"> (CHN/HK;</w:t>
      </w:r>
      <w:r w:rsidDel="00000000" w:rsidR="00000000" w:rsidRPr="00000000">
        <w:rPr>
          <w:rFonts w:ascii="Roboto" w:cs="Roboto" w:eastAsia="Roboto" w:hAnsi="Roboto"/>
          <w:color w:val="0d0d0d"/>
          <w:highlight w:val="white"/>
          <w:rtl w:val="0"/>
        </w:rPr>
        <w:t xml:space="preserve"> </w:t>
      </w:r>
      <w:r w:rsidDel="00000000" w:rsidR="00000000" w:rsidRPr="00000000">
        <w:rPr>
          <w:rFonts w:ascii="Cambria" w:cs="Cambria" w:eastAsia="Cambria" w:hAnsi="Cambria"/>
          <w:color w:val="0d0d0d"/>
          <w:highlight w:val="white"/>
          <w:rtl w:val="0"/>
        </w:rPr>
        <w:t xml:space="preserve">je kurátorkou v nadácii Delfina Foundation v Londýne, kde </w:t>
      </w:r>
      <w:r w:rsidDel="00000000" w:rsidR="00000000" w:rsidRPr="00000000">
        <w:rPr>
          <w:rFonts w:ascii="Cambria" w:cs="Cambria" w:eastAsia="Cambria" w:hAnsi="Cambria"/>
          <w:color w:val="0d0d0d"/>
          <w:highlight w:val="white"/>
          <w:rtl w:val="0"/>
        </w:rPr>
        <w:t xml:space="preserve">vedie</w:t>
      </w:r>
      <w:r w:rsidDel="00000000" w:rsidR="00000000" w:rsidRPr="00000000">
        <w:rPr>
          <w:rFonts w:ascii="Cambria" w:cs="Cambria" w:eastAsia="Cambria" w:hAnsi="Cambria"/>
          <w:color w:val="0d0d0d"/>
          <w:highlight w:val="white"/>
          <w:rtl w:val="0"/>
        </w:rPr>
        <w:t xml:space="preserve"> rezidenčné pobyty, výstavy a program pre verejnosť</w:t>
      </w:r>
      <w:r w:rsidDel="00000000" w:rsidR="00000000" w:rsidRPr="00000000">
        <w:rPr>
          <w:rFonts w:ascii="Cambria" w:cs="Cambria" w:eastAsia="Cambria" w:hAnsi="Cambria"/>
          <w:rtl w:val="0"/>
        </w:rPr>
        <w:t xml:space="preserve">; predtým pracovala vo Whitechapel Gallery; jej kurátorská prax sa zaoberá živým umením a živou kultúrou, od pouličného tanca až po fermentáciu), </w:t>
      </w:r>
      <w:r w:rsidDel="00000000" w:rsidR="00000000" w:rsidRPr="00000000">
        <w:rPr>
          <w:rFonts w:ascii="Cambria" w:cs="Cambria" w:eastAsia="Cambria" w:hAnsi="Cambria"/>
          <w:b w:val="1"/>
          <w:rtl w:val="0"/>
        </w:rPr>
        <w:t xml:space="preserve">Amira Gad</w:t>
      </w:r>
      <w:r w:rsidDel="00000000" w:rsidR="00000000" w:rsidRPr="00000000">
        <w:rPr>
          <w:rFonts w:ascii="Cambria" w:cs="Cambria" w:eastAsia="Cambria" w:hAnsi="Cambria"/>
          <w:rtl w:val="0"/>
        </w:rPr>
        <w:t xml:space="preserve"> (EG/FR; </w:t>
      </w:r>
      <w:r w:rsidDel="00000000" w:rsidR="00000000" w:rsidRPr="00000000">
        <w:rPr>
          <w:rFonts w:ascii="Cambria" w:cs="Cambria" w:eastAsia="Cambria" w:hAnsi="Cambria"/>
          <w:color w:val="0d0d0d"/>
          <w:highlight w:val="white"/>
          <w:rtl w:val="0"/>
        </w:rPr>
        <w:t xml:space="preserve">je nezávislá kurátorka a spisovateľka žijúca v Rotterdame v Holandsku</w:t>
      </w:r>
      <w:r w:rsidDel="00000000" w:rsidR="00000000" w:rsidRPr="00000000">
        <w:rPr>
          <w:rFonts w:ascii="Cambria" w:cs="Cambria" w:eastAsia="Cambria" w:hAnsi="Cambria"/>
          <w:rtl w:val="0"/>
        </w:rPr>
        <w:t xml:space="preserve">; v súčasnosti pôsobí ako kurátorka Arts&amp;Technologies v múzeu moderného a súčasného umenia KANAL - Centre Pompidou v Bruseli; </w:t>
      </w:r>
      <w:r w:rsidDel="00000000" w:rsidR="00000000" w:rsidRPr="00000000">
        <w:rPr>
          <w:rFonts w:ascii="Cambria" w:cs="Cambria" w:eastAsia="Cambria" w:hAnsi="Cambria"/>
          <w:color w:val="0d0d0d"/>
          <w:highlight w:val="white"/>
          <w:rtl w:val="0"/>
        </w:rPr>
        <w:t xml:space="preserve">v rokoch 2014 až 2020 bola kurátorkou v Serpentine Galleries v Londýne</w:t>
      </w:r>
      <w:r w:rsidDel="00000000" w:rsidR="00000000" w:rsidRPr="00000000">
        <w:rPr>
          <w:rFonts w:ascii="Cambria" w:cs="Cambria" w:eastAsia="Cambria" w:hAnsi="Cambria"/>
          <w:rtl w:val="0"/>
        </w:rPr>
        <w:t xml:space="preserve">; v rokoch 2009-2014 bola </w:t>
      </w:r>
      <w:r w:rsidDel="00000000" w:rsidR="00000000" w:rsidRPr="00000000">
        <w:rPr>
          <w:rFonts w:ascii="Cambria" w:cs="Cambria" w:eastAsia="Cambria" w:hAnsi="Cambria"/>
          <w:color w:val="0d0d0d"/>
          <w:highlight w:val="white"/>
          <w:rtl w:val="0"/>
        </w:rPr>
        <w:t xml:space="preserve">vedúcou kurátorkou v Kunstinstituut Melly v Rotterdame</w:t>
      </w:r>
      <w:r w:rsidDel="00000000" w:rsidR="00000000" w:rsidRPr="00000000">
        <w:rPr>
          <w:rFonts w:ascii="Roboto" w:cs="Roboto" w:eastAsia="Roboto" w:hAnsi="Roboto"/>
          <w:color w:val="0d0d0d"/>
          <w:highlight w:val="white"/>
          <w:rtl w:val="0"/>
        </w:rPr>
        <w:t xml:space="preserv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Piotr Sikora</w:t>
      </w:r>
      <w:r w:rsidDel="00000000" w:rsidR="00000000" w:rsidRPr="00000000">
        <w:rPr>
          <w:rFonts w:ascii="Cambria" w:cs="Cambria" w:eastAsia="Cambria" w:hAnsi="Cambria"/>
          <w:rtl w:val="0"/>
        </w:rPr>
        <w:t xml:space="preserve"> (PL/CZ; pôvodom z Krakova; je členom poľskej sekcie Medzinárodnej asociácie výtvarných kritikov; žije a pracuje v Prahe, kde vedie rezidenčné programy v MeetFactory; vo svojej kurátorskej praxi sa inšpiruje saunovou kultúrou, mykológiou a gýčom; vychováva dvoch synov a obsedantne bicykluje), a </w:t>
      </w:r>
      <w:r w:rsidDel="00000000" w:rsidR="00000000" w:rsidRPr="00000000">
        <w:rPr>
          <w:rFonts w:ascii="Cambria" w:cs="Cambria" w:eastAsia="Cambria" w:hAnsi="Cambria"/>
          <w:b w:val="1"/>
          <w:rtl w:val="0"/>
        </w:rPr>
        <w:t xml:space="preserve">Lilia Kudelia</w:t>
      </w:r>
      <w:r w:rsidDel="00000000" w:rsidR="00000000" w:rsidRPr="00000000">
        <w:rPr>
          <w:rFonts w:ascii="Cambria" w:cs="Cambria" w:eastAsia="Cambria" w:hAnsi="Cambria"/>
          <w:rtl w:val="0"/>
        </w:rPr>
        <w:t xml:space="preserve"> (UA/USA; je kurátorka a historička umenia so sídlom v Dallase v Texase; pôsobí ako hosťujúca kurátorka programu Young Visual Artists Award v Residency Unlimited, NY; a v súčasnosti spolupracuje s ukrajinským múzeom v New Yorku; spolupracuje tiež s Katedrou histórie umenia (Art &amp; Art) na University of Texas Arlington a vyučuje na School of Art, TCU University vo Fort Worth v Texase). </w:t>
      </w:r>
      <w:r w:rsidDel="00000000" w:rsidR="00000000" w:rsidRPr="00000000">
        <w:rPr>
          <w:rtl w:val="0"/>
        </w:rPr>
      </w:r>
    </w:p>
    <w:p w:rsidR="00000000" w:rsidDel="00000000" w:rsidP="00000000" w:rsidRDefault="00000000" w:rsidRPr="00000000" w14:paraId="00000014">
      <w:pPr>
        <w:spacing w:line="240" w:lineRule="auto"/>
        <w:rPr>
          <w:rFonts w:ascii="Cambria" w:cs="Cambria" w:eastAsia="Cambria" w:hAnsi="Cambria"/>
          <w:b w:val="1"/>
        </w:rPr>
      </w:pPr>
      <w:r w:rsidDel="00000000" w:rsidR="00000000" w:rsidRPr="00000000">
        <w:rPr>
          <w:rtl w:val="0"/>
        </w:rPr>
      </w:r>
    </w:p>
    <w:p w:rsidR="00000000" w:rsidDel="00000000" w:rsidP="00000000" w:rsidRDefault="00000000" w:rsidRPr="00000000" w14:paraId="00000015">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b w:val="1"/>
          <w:rtl w:val="0"/>
        </w:rPr>
        <w:t xml:space="preserve">-- </w:t>
        <w:br w:type="textWrapping"/>
        <w:t xml:space="preserve">Cena Oskára Čepana</w:t>
      </w:r>
      <w:r w:rsidDel="00000000" w:rsidR="00000000" w:rsidRPr="00000000">
        <w:rPr>
          <w:rFonts w:ascii="Cambria" w:cs="Cambria" w:eastAsia="Cambria" w:hAnsi="Cambria"/>
          <w:rtl w:val="0"/>
        </w:rPr>
        <w:t xml:space="preserve"> je určená vizuálnym umelcom/umelkyniam do veku 40 rokov. Účasť v projekte nie je obmedzená konkrétnym výtvarným médiom. </w:t>
      </w:r>
      <w:r w:rsidDel="00000000" w:rsidR="00000000" w:rsidRPr="00000000">
        <w:rPr>
          <w:rtl w:val="0"/>
        </w:rPr>
      </w:r>
    </w:p>
    <w:p w:rsidR="00000000" w:rsidDel="00000000" w:rsidP="00000000" w:rsidRDefault="00000000" w:rsidRPr="00000000" w14:paraId="00000016">
      <w:pPr>
        <w:spacing w:after="160" w:line="259" w:lineRule="auto"/>
        <w:rPr>
          <w:rFonts w:ascii="Cambria" w:cs="Cambria" w:eastAsia="Cambria" w:hAnsi="Cambria"/>
        </w:rPr>
      </w:pPr>
      <w:r w:rsidDel="00000000" w:rsidR="00000000" w:rsidRPr="00000000">
        <w:rPr>
          <w:rtl w:val="0"/>
        </w:rPr>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www.oskarcepan.sk</w:t>
      </w: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hyperlink r:id="rId7">
        <w:r w:rsidDel="00000000" w:rsidR="00000000" w:rsidRPr="00000000">
          <w:rPr>
            <w:rFonts w:ascii="Cambria" w:cs="Cambria" w:eastAsia="Cambria" w:hAnsi="Cambria"/>
            <w:u w:val="single"/>
            <w:rtl w:val="0"/>
          </w:rPr>
          <w:t xml:space="preserve">www.facebook.com/CenaOskaraCepana/</w:t>
        </w:r>
      </w:hyperlink>
      <w:r w:rsidDel="00000000" w:rsidR="00000000" w:rsidRPr="00000000">
        <w:rPr>
          <w:rtl w:val="0"/>
        </w:rPr>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@oskarcepan</w:t>
      </w:r>
      <w:r w:rsidDel="00000000" w:rsidR="00000000" w:rsidRPr="00000000">
        <w:rPr>
          <w:rtl w:val="0"/>
        </w:rPr>
      </w:r>
    </w:p>
    <w:p w:rsidR="00000000" w:rsidDel="00000000" w:rsidP="00000000" w:rsidRDefault="00000000" w:rsidRPr="00000000" w14:paraId="0000001A">
      <w:pPr>
        <w:spacing w:line="240" w:lineRule="auto"/>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01B">
      <w:pPr>
        <w:spacing w:line="240" w:lineRule="auto"/>
        <w:rPr>
          <w:rFonts w:ascii="Cambria" w:cs="Cambria" w:eastAsia="Cambria" w:hAnsi="Cambria"/>
          <w:highlight w:val="white"/>
        </w:rPr>
      </w:pPr>
      <w:r w:rsidDel="00000000" w:rsidR="00000000" w:rsidRPr="00000000">
        <w:rPr>
          <w:rtl w:val="0"/>
        </w:rPr>
      </w:r>
    </w:p>
    <w:p w:rsidR="00000000" w:rsidDel="00000000" w:rsidP="00000000" w:rsidRDefault="00000000" w:rsidRPr="00000000" w14:paraId="0000001C">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highlight w:val="white"/>
          <w:rtl w:val="0"/>
        </w:rPr>
        <w:t xml:space="preserve">---</w:t>
      </w:r>
      <w:r w:rsidDel="00000000" w:rsidR="00000000" w:rsidRPr="00000000">
        <w:rPr>
          <w:rtl w:val="0"/>
        </w:rPr>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Organizátor: Nadácia – Centrum súčasného umenia</w:t>
      </w:r>
      <w:r w:rsidDel="00000000" w:rsidR="00000000" w:rsidRPr="00000000">
        <w:rPr>
          <w:rtl w:val="0"/>
        </w:rPr>
      </w:r>
    </w:p>
    <w:p w:rsidR="00000000" w:rsidDel="00000000" w:rsidP="00000000" w:rsidRDefault="00000000" w:rsidRPr="00000000" w14:paraId="0000001E">
      <w:pPr>
        <w:spacing w:line="240" w:lineRule="auto"/>
        <w:rPr>
          <w:rFonts w:ascii="Cambria" w:cs="Cambria" w:eastAsia="Cambria" w:hAnsi="Cambria"/>
        </w:rPr>
      </w:pPr>
      <w:r w:rsidDel="00000000" w:rsidR="00000000" w:rsidRPr="00000000">
        <w:rPr>
          <w:rFonts w:ascii="Cambria" w:cs="Cambria" w:eastAsia="Cambria" w:hAnsi="Cambria"/>
          <w:rtl w:val="0"/>
        </w:rPr>
        <w:t xml:space="preserve">Z verejných zdrojov podporil Fond na podporu umenia.</w:t>
      </w:r>
    </w:p>
    <w:p w:rsidR="00000000" w:rsidDel="00000000" w:rsidP="00000000" w:rsidRDefault="00000000" w:rsidRPr="00000000" w14:paraId="0000001F">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Spoluorganizátor: platforma na podporu umenia collective, Pistoriho palác, Bratislava</w:t>
      </w:r>
      <w:r w:rsidDel="00000000" w:rsidR="00000000" w:rsidRPr="00000000">
        <w:rPr>
          <w:rtl w:val="0"/>
        </w:rPr>
      </w:r>
    </w:p>
    <w:p w:rsidR="00000000" w:rsidDel="00000000" w:rsidP="00000000" w:rsidRDefault="00000000" w:rsidRPr="00000000" w14:paraId="00000020">
      <w:pPr>
        <w:spacing w:line="240" w:lineRule="auto"/>
        <w:rPr>
          <w:rFonts w:ascii="Cambria" w:cs="Cambria" w:eastAsia="Cambria" w:hAnsi="Cambria"/>
        </w:rPr>
      </w:pPr>
      <w:r w:rsidDel="00000000" w:rsidR="00000000" w:rsidRPr="00000000">
        <w:rPr>
          <w:rFonts w:ascii="Cambria" w:cs="Cambria" w:eastAsia="Cambria" w:hAnsi="Cambria"/>
          <w:rtl w:val="0"/>
        </w:rPr>
        <w:t xml:space="preserve">Partneri: Trust for Mutual Understanding, Residency Unlimited, Young Visual Artists Awards</w:t>
      </w:r>
    </w:p>
    <w:p w:rsidR="00000000" w:rsidDel="00000000" w:rsidP="00000000" w:rsidRDefault="00000000" w:rsidRPr="00000000" w14:paraId="00000021">
      <w:pPr>
        <w:spacing w:line="240" w:lineRule="auto"/>
        <w:rPr>
          <w:rFonts w:ascii="Times New Roman" w:cs="Times New Roman" w:eastAsia="Times New Roman" w:hAnsi="Times New Roman"/>
          <w:sz w:val="24"/>
          <w:szCs w:val="24"/>
        </w:rPr>
      </w:pPr>
      <w:r w:rsidDel="00000000" w:rsidR="00000000" w:rsidRPr="00000000">
        <w:rPr>
          <w:rFonts w:ascii="Cambria" w:cs="Cambria" w:eastAsia="Cambria" w:hAnsi="Cambria"/>
          <w:rtl w:val="0"/>
        </w:rPr>
        <w:t xml:space="preserve">Mediálni partneri: Rádia Devín, Rádio FM </w:t>
      </w:r>
      <w:r w:rsidDel="00000000" w:rsidR="00000000" w:rsidRPr="00000000">
        <w:rPr>
          <w:rtl w:val="0"/>
        </w:rPr>
      </w:r>
    </w:p>
    <w:p w:rsidR="00000000" w:rsidDel="00000000" w:rsidP="00000000" w:rsidRDefault="00000000" w:rsidRPr="00000000" w14:paraId="00000022">
      <w:pPr>
        <w:spacing w:line="240" w:lineRule="auto"/>
        <w:rPr>
          <w:rFonts w:ascii="Times New Roman" w:cs="Times New Roman" w:eastAsia="Times New Roman" w:hAnsi="Times New Roman"/>
          <w:color w:val="ff2600"/>
          <w:sz w:val="24"/>
          <w:szCs w:val="24"/>
        </w:rPr>
      </w:pPr>
      <w:r w:rsidDel="00000000" w:rsidR="00000000" w:rsidRPr="00000000">
        <w:rPr>
          <w:rtl w:val="0"/>
        </w:rPr>
      </w:r>
    </w:p>
    <w:p w:rsidR="00000000" w:rsidDel="00000000" w:rsidP="00000000" w:rsidRDefault="00000000" w:rsidRPr="00000000" w14:paraId="00000023">
      <w:pPr>
        <w:spacing w:line="276" w:lineRule="auto"/>
        <w:rPr>
          <w:rFonts w:ascii="Cambria" w:cs="Cambria" w:eastAsia="Cambria" w:hAnsi="Cambria"/>
          <w:sz w:val="20"/>
          <w:szCs w:val="20"/>
        </w:rPr>
      </w:pPr>
      <w:r w:rsidDel="00000000" w:rsidR="00000000" w:rsidRPr="00000000">
        <w:rPr>
          <w:rFonts w:ascii="Cambria" w:cs="Cambria" w:eastAsia="Cambria" w:hAnsi="Cambria"/>
          <w:rtl w:val="0"/>
        </w:rPr>
        <w:t xml:space="preserve">Petra Nela Pučeková / Projektová koordinátorka Ceny Oskára Čepana 2024</w:t>
        <w:tab/>
        <w:t xml:space="preserve">   </w:t>
        <w:tab/>
        <w:t xml:space="preserve">                              </w:t>
      </w:r>
      <w:r w:rsidDel="00000000" w:rsidR="00000000" w:rsidRPr="00000000">
        <w:rPr>
          <w:rtl w:val="0"/>
        </w:rPr>
      </w:r>
    </w:p>
    <w:p w:rsidR="00000000" w:rsidDel="00000000" w:rsidP="00000000" w:rsidRDefault="00000000" w:rsidRPr="00000000" w14:paraId="00000024">
      <w:pPr>
        <w:spacing w:line="276" w:lineRule="auto"/>
        <w:rPr/>
      </w:pPr>
      <w:r w:rsidDel="00000000" w:rsidR="00000000" w:rsidRPr="00000000">
        <w:rPr>
          <w:rFonts w:ascii="Cambria" w:cs="Cambria" w:eastAsia="Cambria" w:hAnsi="Cambria"/>
          <w:rtl w:val="0"/>
        </w:rPr>
        <w:t xml:space="preserve">20</w:t>
      </w:r>
      <w:r w:rsidDel="00000000" w:rsidR="00000000" w:rsidRPr="00000000">
        <w:rPr>
          <w:rFonts w:ascii="Cambria" w:cs="Cambria" w:eastAsia="Cambria" w:hAnsi="Cambria"/>
          <w:rtl w:val="0"/>
        </w:rPr>
        <w:t xml:space="preserve">. jún 2024, Bratislava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2682463</wp:posOffset>
            </wp:positionH>
            <wp:positionV relativeFrom="paragraph">
              <wp:posOffset>690817</wp:posOffset>
            </wp:positionV>
            <wp:extent cx="935543" cy="876520"/>
            <wp:effectExtent b="0" l="0" r="0" t="0"/>
            <wp:wrapNone/>
            <wp:docPr descr="image2.jpg" id="1" name="image2.jpg"/>
            <a:graphic>
              <a:graphicData uri="http://schemas.openxmlformats.org/drawingml/2006/picture">
                <pic:pic>
                  <pic:nvPicPr>
                    <pic:cNvPr descr="image2.jpg" id="0" name="image2.jpg"/>
                    <pic:cNvPicPr preferRelativeResize="0"/>
                  </pic:nvPicPr>
                  <pic:blipFill>
                    <a:blip r:embed="rId8"/>
                    <a:srcRect b="0" l="0" r="0" t="0"/>
                    <a:stretch>
                      <a:fillRect/>
                    </a:stretch>
                  </pic:blipFill>
                  <pic:spPr>
                    <a:xfrm>
                      <a:off x="0" y="0"/>
                      <a:ext cx="935543" cy="876520"/>
                    </a:xfrm>
                    <a:prstGeom prst="rect"/>
                    <a:ln/>
                  </pic:spPr>
                </pic:pic>
              </a:graphicData>
            </a:graphic>
          </wp:anchor>
        </w:drawing>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s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facebook.com/CenaOskaraCepana/" TargetMode="Externa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